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BD20A" w14:textId="454A68D0" w:rsidR="00CB13C9" w:rsidRPr="00CB13C9" w:rsidRDefault="00CB13C9" w:rsidP="00CB13C9">
      <w:pPr>
        <w:pStyle w:val="Antrat2"/>
        <w:spacing w:before="0" w:after="0" w:line="240" w:lineRule="auto"/>
        <w:ind w:left="5103" w:hanging="782"/>
        <w:jc w:val="right"/>
        <w:rPr>
          <w:rFonts w:ascii="Calibri" w:eastAsia="Calibri" w:hAnsi="Calibri" w:cs="Calibri"/>
          <w:i/>
          <w:iCs/>
          <w:color w:val="auto"/>
          <w:sz w:val="20"/>
          <w:szCs w:val="20"/>
        </w:rPr>
      </w:pPr>
      <w:bookmarkStart w:id="0" w:name="_Ref38539939"/>
      <w:bookmarkStart w:id="1" w:name="_Ref38541068"/>
      <w:bookmarkStart w:id="2" w:name="_Ref38885053"/>
      <w:bookmarkStart w:id="3" w:name="_Ref38899023"/>
      <w:bookmarkStart w:id="4" w:name="_Toc126333940"/>
      <w:r w:rsidRPr="00CB13C9">
        <w:rPr>
          <w:rFonts w:ascii="Calibri" w:hAnsi="Calibri" w:cs="Calibri"/>
          <w:i/>
          <w:iCs/>
          <w:color w:val="auto"/>
          <w:sz w:val="20"/>
          <w:szCs w:val="20"/>
        </w:rPr>
        <w:t>Specialiųjų</w:t>
      </w:r>
      <w:r w:rsidRPr="00CB13C9">
        <w:rPr>
          <w:rFonts w:ascii="Calibri" w:eastAsia="Calibri" w:hAnsi="Calibri" w:cs="Calibri"/>
          <w:i/>
          <w:iCs/>
          <w:color w:val="auto"/>
          <w:sz w:val="20"/>
          <w:szCs w:val="20"/>
        </w:rPr>
        <w:t xml:space="preserve">  pirkimo sąlygų 2_1 priedas</w:t>
      </w:r>
    </w:p>
    <w:p w14:paraId="7335B920" w14:textId="77777777" w:rsidR="00CB13C9" w:rsidRPr="00CB13C9" w:rsidRDefault="00CB13C9" w:rsidP="00CB13C9">
      <w:pPr>
        <w:pStyle w:val="Antrat2"/>
        <w:spacing w:before="0" w:after="0" w:line="240" w:lineRule="auto"/>
        <w:ind w:left="5103" w:hanging="782"/>
        <w:jc w:val="right"/>
        <w:rPr>
          <w:rFonts w:ascii="Calibri" w:eastAsia="Calibri" w:hAnsi="Calibri" w:cs="Calibri"/>
          <w:i/>
          <w:iCs/>
          <w:color w:val="auto"/>
          <w:sz w:val="20"/>
          <w:szCs w:val="20"/>
        </w:rPr>
      </w:pPr>
      <w:r w:rsidRPr="00CB13C9">
        <w:rPr>
          <w:rFonts w:ascii="Calibri" w:eastAsia="Calibri" w:hAnsi="Calibri" w:cs="Calibri"/>
          <w:i/>
          <w:iCs/>
          <w:color w:val="auto"/>
          <w:sz w:val="20"/>
          <w:szCs w:val="20"/>
        </w:rPr>
        <w:t xml:space="preserve"> „Techninė specifikacija“</w:t>
      </w:r>
      <w:bookmarkEnd w:id="0"/>
      <w:bookmarkEnd w:id="1"/>
      <w:bookmarkEnd w:id="2"/>
      <w:bookmarkEnd w:id="3"/>
      <w:bookmarkEnd w:id="4"/>
    </w:p>
    <w:p w14:paraId="6D64F80A" w14:textId="77777777" w:rsidR="00CB13C9" w:rsidRDefault="00CB13C9" w:rsidP="00CB13C9">
      <w:pPr>
        <w:jc w:val="center"/>
        <w:rPr>
          <w:rFonts w:ascii="Calibri" w:hAnsi="Calibri" w:cs="Calibri"/>
          <w:b/>
          <w:sz w:val="22"/>
          <w:szCs w:val="22"/>
        </w:rPr>
      </w:pPr>
    </w:p>
    <w:p w14:paraId="0B7B5B7E" w14:textId="77777777" w:rsidR="00CB13C9" w:rsidRDefault="00CB13C9" w:rsidP="00CB13C9">
      <w:pPr>
        <w:jc w:val="center"/>
        <w:rPr>
          <w:rFonts w:ascii="Calibri" w:hAnsi="Calibri" w:cs="Calibri"/>
          <w:b/>
          <w:sz w:val="22"/>
          <w:szCs w:val="22"/>
        </w:rPr>
      </w:pPr>
    </w:p>
    <w:p w14:paraId="07ED3826" w14:textId="2ECC444D" w:rsidR="00CB13C9" w:rsidRPr="00B467DF" w:rsidRDefault="00CB13C9" w:rsidP="00CB13C9">
      <w:pPr>
        <w:jc w:val="center"/>
        <w:rPr>
          <w:rFonts w:ascii="Calibri" w:hAnsi="Calibri" w:cs="Calibri"/>
          <w:b/>
          <w:sz w:val="22"/>
          <w:szCs w:val="22"/>
        </w:rPr>
      </w:pPr>
      <w:r w:rsidRPr="00B467DF">
        <w:rPr>
          <w:rFonts w:ascii="Calibri" w:hAnsi="Calibri" w:cs="Calibri"/>
          <w:b/>
          <w:sz w:val="22"/>
          <w:szCs w:val="22"/>
        </w:rPr>
        <w:t>LABORATORINĖS ANALIZĖS ĮRANGOS</w:t>
      </w:r>
    </w:p>
    <w:p w14:paraId="328FB56A" w14:textId="77777777" w:rsidR="00CB13C9" w:rsidRPr="00B467DF" w:rsidRDefault="00CB13C9" w:rsidP="00CB13C9">
      <w:pPr>
        <w:jc w:val="center"/>
        <w:rPr>
          <w:rFonts w:ascii="Calibri" w:hAnsi="Calibri" w:cs="Calibri"/>
          <w:b/>
          <w:sz w:val="22"/>
          <w:szCs w:val="22"/>
        </w:rPr>
      </w:pPr>
      <w:r w:rsidRPr="00B467DF">
        <w:rPr>
          <w:rFonts w:ascii="Calibri" w:hAnsi="Calibri" w:cs="Calibri"/>
          <w:b/>
          <w:sz w:val="22"/>
          <w:szCs w:val="22"/>
        </w:rPr>
        <w:t>PIRKIMO TECHNINĖ SPECIFIKACIJA</w:t>
      </w:r>
    </w:p>
    <w:p w14:paraId="4E2F7268" w14:textId="77777777" w:rsidR="00CB13C9" w:rsidRPr="00B467DF" w:rsidRDefault="00CB13C9" w:rsidP="00CB13C9">
      <w:pPr>
        <w:jc w:val="center"/>
        <w:rPr>
          <w:rFonts w:ascii="Calibri" w:hAnsi="Calibri" w:cs="Calibri"/>
          <w:b/>
          <w:sz w:val="22"/>
          <w:szCs w:val="22"/>
        </w:rPr>
      </w:pPr>
    </w:p>
    <w:p w14:paraId="0D44E3E4" w14:textId="77777777" w:rsidR="00CB13C9" w:rsidRPr="00B467DF" w:rsidRDefault="00CB13C9" w:rsidP="00CB13C9">
      <w:pPr>
        <w:jc w:val="center"/>
        <w:rPr>
          <w:rFonts w:ascii="Calibri" w:hAnsi="Calibri" w:cs="Calibri"/>
          <w:b/>
          <w:bCs/>
          <w:sz w:val="22"/>
          <w:szCs w:val="22"/>
        </w:rPr>
      </w:pPr>
      <w:r w:rsidRPr="00B467DF">
        <w:rPr>
          <w:rFonts w:ascii="Calibri" w:hAnsi="Calibri" w:cs="Calibri"/>
          <w:b/>
          <w:bCs/>
          <w:sz w:val="22"/>
          <w:szCs w:val="22"/>
        </w:rPr>
        <w:t xml:space="preserve">DUJŲ CHROMOTOGRAFINĖ SISTEMA </w:t>
      </w:r>
    </w:p>
    <w:p w14:paraId="26E748B8" w14:textId="77777777" w:rsidR="00CB13C9" w:rsidRPr="00B467DF" w:rsidRDefault="00CB13C9" w:rsidP="00CB13C9">
      <w:pPr>
        <w:jc w:val="center"/>
        <w:rPr>
          <w:rFonts w:ascii="Calibri" w:hAnsi="Calibri" w:cs="Calibri"/>
          <w:b/>
          <w:color w:val="004E9A"/>
          <w:sz w:val="22"/>
          <w:szCs w:val="22"/>
        </w:rPr>
      </w:pPr>
      <w:r w:rsidRPr="00B467DF">
        <w:rPr>
          <w:rFonts w:ascii="Calibri" w:hAnsi="Calibri" w:cs="Calibri"/>
          <w:b/>
          <w:sz w:val="22"/>
          <w:szCs w:val="22"/>
        </w:rPr>
        <w:t>I PIRKIMO DALIS</w:t>
      </w:r>
    </w:p>
    <w:p w14:paraId="11DD78BD" w14:textId="77777777" w:rsidR="00CB13C9" w:rsidRPr="00B467DF" w:rsidRDefault="00CB13C9" w:rsidP="00CB13C9">
      <w:pPr>
        <w:rPr>
          <w:rFonts w:ascii="Calibri" w:hAnsi="Calibri" w:cs="Calibri"/>
          <w:b/>
          <w:color w:val="007BB8"/>
          <w:sz w:val="22"/>
          <w:szCs w:val="22"/>
        </w:rPr>
      </w:pPr>
    </w:p>
    <w:p w14:paraId="786D9F7B" w14:textId="77777777" w:rsidR="00CB13C9" w:rsidRPr="00B467DF" w:rsidRDefault="00CB13C9" w:rsidP="00CB13C9">
      <w:pPr>
        <w:jc w:val="both"/>
        <w:rPr>
          <w:rFonts w:ascii="Calibri" w:hAnsi="Calibri" w:cs="Calibri"/>
          <w:bCs/>
          <w:sz w:val="22"/>
          <w:szCs w:val="22"/>
        </w:rPr>
      </w:pPr>
      <w:r w:rsidRPr="00B467DF">
        <w:rPr>
          <w:rFonts w:ascii="Calibri" w:hAnsi="Calibri" w:cs="Calibri"/>
          <w:b/>
          <w:sz w:val="22"/>
          <w:szCs w:val="22"/>
        </w:rPr>
        <w:t xml:space="preserve">Prekių užsakovas </w:t>
      </w:r>
      <w:r w:rsidRPr="00B467DF">
        <w:rPr>
          <w:rFonts w:ascii="Calibri" w:hAnsi="Calibri" w:cs="Calibri"/>
          <w:sz w:val="22"/>
          <w:szCs w:val="22"/>
        </w:rPr>
        <w:t>– Aplinkos apsaugos agentūra</w:t>
      </w:r>
      <w:r w:rsidRPr="00B467DF">
        <w:rPr>
          <w:rFonts w:ascii="Calibri" w:hAnsi="Calibri" w:cs="Calibri"/>
          <w:b/>
          <w:sz w:val="22"/>
          <w:szCs w:val="22"/>
        </w:rPr>
        <w:t xml:space="preserve"> </w:t>
      </w:r>
      <w:r w:rsidRPr="00B467DF">
        <w:rPr>
          <w:rFonts w:ascii="Calibri" w:hAnsi="Calibri" w:cs="Calibri"/>
          <w:bCs/>
          <w:sz w:val="22"/>
          <w:szCs w:val="22"/>
        </w:rPr>
        <w:t>(toliau – Pirkėjas arba Agentūra).</w:t>
      </w:r>
    </w:p>
    <w:p w14:paraId="208C3410" w14:textId="77777777" w:rsidR="00CB13C9" w:rsidRPr="00B467DF" w:rsidRDefault="00CB13C9" w:rsidP="00CB13C9">
      <w:pPr>
        <w:jc w:val="both"/>
        <w:rPr>
          <w:rFonts w:ascii="Calibri" w:hAnsi="Calibri" w:cs="Calibri"/>
          <w:sz w:val="22"/>
          <w:szCs w:val="22"/>
        </w:rPr>
      </w:pPr>
      <w:r w:rsidRPr="00B467DF">
        <w:rPr>
          <w:rFonts w:ascii="Calibri" w:hAnsi="Calibri" w:cs="Calibri"/>
          <w:b/>
          <w:sz w:val="22"/>
          <w:szCs w:val="22"/>
        </w:rPr>
        <w:t>Pirkimo objektas</w:t>
      </w:r>
      <w:r w:rsidRPr="00B467DF">
        <w:rPr>
          <w:rFonts w:ascii="Calibri" w:hAnsi="Calibri" w:cs="Calibri"/>
          <w:sz w:val="22"/>
          <w:szCs w:val="22"/>
        </w:rPr>
        <w:t xml:space="preserve"> – </w:t>
      </w:r>
      <w:bookmarkStart w:id="5" w:name="_Hlk200369213"/>
      <w:r w:rsidRPr="00B467DF">
        <w:rPr>
          <w:rFonts w:ascii="Calibri" w:hAnsi="Calibri" w:cs="Calibri"/>
          <w:b/>
          <w:sz w:val="22"/>
          <w:szCs w:val="22"/>
        </w:rPr>
        <w:t xml:space="preserve">Dujų </w:t>
      </w:r>
      <w:bookmarkEnd w:id="5"/>
      <w:proofErr w:type="spellStart"/>
      <w:r w:rsidRPr="00B467DF">
        <w:rPr>
          <w:rFonts w:ascii="Calibri" w:hAnsi="Calibri" w:cs="Calibri"/>
          <w:b/>
          <w:sz w:val="22"/>
          <w:szCs w:val="22"/>
        </w:rPr>
        <w:t>chromotografinė</w:t>
      </w:r>
      <w:proofErr w:type="spellEnd"/>
      <w:r w:rsidRPr="00B467DF">
        <w:rPr>
          <w:rFonts w:ascii="Calibri" w:hAnsi="Calibri" w:cs="Calibri"/>
          <w:b/>
          <w:sz w:val="22"/>
          <w:szCs w:val="22"/>
        </w:rPr>
        <w:t xml:space="preserve"> sistema</w:t>
      </w:r>
      <w:r w:rsidRPr="00B467DF">
        <w:rPr>
          <w:rFonts w:ascii="Calibri" w:hAnsi="Calibri" w:cs="Calibri"/>
          <w:color w:val="007BB8"/>
          <w:sz w:val="22"/>
          <w:szCs w:val="22"/>
        </w:rPr>
        <w:t xml:space="preserve">, </w:t>
      </w:r>
      <w:r w:rsidRPr="00B467DF">
        <w:rPr>
          <w:rFonts w:ascii="Calibri" w:hAnsi="Calibri" w:cs="Calibri"/>
          <w:sz w:val="22"/>
          <w:szCs w:val="22"/>
        </w:rPr>
        <w:t xml:space="preserve">1 </w:t>
      </w:r>
      <w:proofErr w:type="spellStart"/>
      <w:r w:rsidRPr="00B467DF">
        <w:rPr>
          <w:rFonts w:ascii="Calibri" w:hAnsi="Calibri" w:cs="Calibri"/>
          <w:sz w:val="22"/>
          <w:szCs w:val="22"/>
        </w:rPr>
        <w:t>kompl</w:t>
      </w:r>
      <w:proofErr w:type="spellEnd"/>
      <w:r w:rsidRPr="00B467DF">
        <w:rPr>
          <w:rFonts w:ascii="Calibri" w:hAnsi="Calibri" w:cs="Calibri"/>
          <w:sz w:val="22"/>
          <w:szCs w:val="22"/>
        </w:rPr>
        <w:t>. (toliau – Prekė</w:t>
      </w:r>
      <w:r>
        <w:rPr>
          <w:rFonts w:ascii="Calibri" w:hAnsi="Calibri" w:cs="Calibri"/>
          <w:sz w:val="22"/>
          <w:szCs w:val="22"/>
        </w:rPr>
        <w:t>, įranga</w:t>
      </w:r>
      <w:r w:rsidRPr="00B467DF">
        <w:rPr>
          <w:rFonts w:ascii="Calibri" w:hAnsi="Calibri" w:cs="Calibri"/>
          <w:sz w:val="22"/>
          <w:szCs w:val="22"/>
        </w:rPr>
        <w:t>).</w:t>
      </w:r>
    </w:p>
    <w:p w14:paraId="3DB5FF63" w14:textId="1E2FF7E7" w:rsidR="00CB13C9" w:rsidRPr="00B467DF" w:rsidRDefault="00CB13C9" w:rsidP="00CB13C9">
      <w:pPr>
        <w:jc w:val="both"/>
        <w:rPr>
          <w:rFonts w:ascii="Calibri" w:hAnsi="Calibri" w:cs="Calibri"/>
          <w:sz w:val="22"/>
          <w:szCs w:val="22"/>
        </w:rPr>
      </w:pPr>
      <w:r w:rsidRPr="00B467DF">
        <w:rPr>
          <w:rFonts w:ascii="Calibri" w:hAnsi="Calibri" w:cs="Calibri"/>
          <w:b/>
          <w:sz w:val="22"/>
          <w:szCs w:val="22"/>
        </w:rPr>
        <w:t>Prekių tiekimo trukmė</w:t>
      </w:r>
      <w:r w:rsidRPr="00B467DF">
        <w:rPr>
          <w:rFonts w:ascii="Calibri" w:hAnsi="Calibri" w:cs="Calibri"/>
          <w:sz w:val="22"/>
          <w:szCs w:val="22"/>
        </w:rPr>
        <w:t xml:space="preserve"> – 6 (šeši) mėnesiai nuo sutarties įsigaliojimo dienos.</w:t>
      </w:r>
      <w:r w:rsidR="00477311">
        <w:rPr>
          <w:rFonts w:ascii="Calibri" w:eastAsia="Times New Roman" w:hAnsi="Calibri" w:cs="Calibri"/>
          <w:sz w:val="22"/>
          <w:szCs w:val="22"/>
        </w:rPr>
        <w:t xml:space="preserve"> </w:t>
      </w:r>
      <w:r w:rsidR="00477311" w:rsidRPr="00387025">
        <w:rPr>
          <w:rFonts w:ascii="Calibri" w:hAnsi="Calibri" w:cs="Calibri"/>
          <w:sz w:val="22"/>
          <w:szCs w:val="22"/>
        </w:rPr>
        <w:t>P</w:t>
      </w:r>
      <w:r w:rsidR="00477311">
        <w:rPr>
          <w:rFonts w:ascii="Calibri" w:hAnsi="Calibri" w:cs="Calibri"/>
          <w:sz w:val="22"/>
          <w:szCs w:val="22"/>
        </w:rPr>
        <w:t>rekių tie</w:t>
      </w:r>
      <w:r w:rsidR="00477311" w:rsidRPr="00387025">
        <w:rPr>
          <w:rFonts w:ascii="Calibri" w:hAnsi="Calibri" w:cs="Calibri"/>
          <w:sz w:val="22"/>
          <w:szCs w:val="22"/>
        </w:rPr>
        <w:t>kimo termin</w:t>
      </w:r>
      <w:r w:rsidR="00477311">
        <w:rPr>
          <w:rFonts w:ascii="Calibri" w:hAnsi="Calibri" w:cs="Calibri"/>
          <w:sz w:val="22"/>
          <w:szCs w:val="22"/>
        </w:rPr>
        <w:t xml:space="preserve">as gali būti </w:t>
      </w:r>
      <w:r w:rsidR="00477311" w:rsidRPr="00387025">
        <w:rPr>
          <w:rFonts w:ascii="Calibri" w:hAnsi="Calibri" w:cs="Calibri"/>
          <w:sz w:val="22"/>
          <w:szCs w:val="22"/>
        </w:rPr>
        <w:t>pratęs</w:t>
      </w:r>
      <w:r w:rsidR="00477311">
        <w:rPr>
          <w:rFonts w:ascii="Calibri" w:hAnsi="Calibri" w:cs="Calibri"/>
          <w:sz w:val="22"/>
          <w:szCs w:val="22"/>
        </w:rPr>
        <w:t xml:space="preserve">tas vieną kartą, jei </w:t>
      </w:r>
      <w:r w:rsidR="00477311" w:rsidRPr="00401BCF">
        <w:rPr>
          <w:rFonts w:ascii="Calibri" w:hAnsi="Calibri" w:cs="Calibri"/>
          <w:sz w:val="22"/>
          <w:szCs w:val="22"/>
        </w:rPr>
        <w:t xml:space="preserve">atsiranda įrodymais pagrįstų kliūčių ar trukdymų, kurių atsiradimui </w:t>
      </w:r>
      <w:r w:rsidR="00477311">
        <w:rPr>
          <w:rFonts w:ascii="Calibri" w:hAnsi="Calibri" w:cs="Calibri"/>
          <w:sz w:val="22"/>
          <w:szCs w:val="22"/>
        </w:rPr>
        <w:t>t</w:t>
      </w:r>
      <w:r w:rsidR="00477311" w:rsidRPr="00401BCF">
        <w:rPr>
          <w:rFonts w:ascii="Calibri" w:hAnsi="Calibri" w:cs="Calibri"/>
          <w:sz w:val="22"/>
          <w:szCs w:val="22"/>
        </w:rPr>
        <w:t xml:space="preserve">iekėjas neturi įtakos ir už kuriuos jis neatsako ir kurie sukelti ir priskirtini tretiesiems asmenims, ar kitų aplinkybių, kurių </w:t>
      </w:r>
      <w:r w:rsidR="00477311">
        <w:rPr>
          <w:rFonts w:ascii="Calibri" w:hAnsi="Calibri" w:cs="Calibri"/>
          <w:sz w:val="22"/>
          <w:szCs w:val="22"/>
        </w:rPr>
        <w:t>t</w:t>
      </w:r>
      <w:r w:rsidR="00477311" w:rsidRPr="00401BCF">
        <w:rPr>
          <w:rFonts w:ascii="Calibri" w:hAnsi="Calibri" w:cs="Calibri"/>
          <w:sz w:val="22"/>
          <w:szCs w:val="22"/>
        </w:rPr>
        <w:t xml:space="preserve">iekėjas negalėjo iš anksto numatyti. Aplinkybės, kuriomis grindžiama būtinybė pratęsti </w:t>
      </w:r>
      <w:r w:rsidR="00477311">
        <w:rPr>
          <w:rFonts w:ascii="Calibri" w:hAnsi="Calibri" w:cs="Calibri"/>
          <w:sz w:val="22"/>
          <w:szCs w:val="22"/>
        </w:rPr>
        <w:t>p</w:t>
      </w:r>
      <w:r w:rsidR="00477311" w:rsidRPr="00401BCF">
        <w:rPr>
          <w:rFonts w:ascii="Calibri" w:hAnsi="Calibri" w:cs="Calibri"/>
          <w:sz w:val="22"/>
          <w:szCs w:val="22"/>
        </w:rPr>
        <w:t xml:space="preserve">rekių tiekimo terminą, jokiu būdu negali priklausyti nuo </w:t>
      </w:r>
      <w:r w:rsidR="00477311">
        <w:rPr>
          <w:rFonts w:ascii="Calibri" w:hAnsi="Calibri" w:cs="Calibri"/>
          <w:sz w:val="22"/>
          <w:szCs w:val="22"/>
        </w:rPr>
        <w:t>t</w:t>
      </w:r>
      <w:r w:rsidR="00477311" w:rsidRPr="00401BCF">
        <w:rPr>
          <w:rFonts w:ascii="Calibri" w:hAnsi="Calibri" w:cs="Calibri"/>
          <w:sz w:val="22"/>
          <w:szCs w:val="22"/>
        </w:rPr>
        <w:t xml:space="preserve">iekėjo. Prekių </w:t>
      </w:r>
      <w:r w:rsidR="00477311">
        <w:rPr>
          <w:rFonts w:ascii="Calibri" w:hAnsi="Calibri" w:cs="Calibri"/>
          <w:sz w:val="22"/>
          <w:szCs w:val="22"/>
        </w:rPr>
        <w:t>tiekimo</w:t>
      </w:r>
      <w:r w:rsidR="00477311" w:rsidRPr="00401BCF">
        <w:rPr>
          <w:rFonts w:ascii="Calibri" w:hAnsi="Calibri" w:cs="Calibri"/>
          <w:sz w:val="22"/>
          <w:szCs w:val="22"/>
        </w:rPr>
        <w:t xml:space="preserve"> terminas gali būti pratęsiamas tik minėtų aplinkybių egzistavimo laikotarpiui, bet </w:t>
      </w:r>
      <w:r w:rsidR="00477311">
        <w:rPr>
          <w:rFonts w:ascii="Calibri" w:hAnsi="Calibri" w:cs="Calibri"/>
          <w:sz w:val="22"/>
          <w:szCs w:val="22"/>
        </w:rPr>
        <w:t>neilgesniam nei 2 (dviejų) mėnesių terminui.</w:t>
      </w:r>
    </w:p>
    <w:p w14:paraId="0A134DF0" w14:textId="77777777" w:rsidR="00CB13C9" w:rsidRPr="00B467DF" w:rsidRDefault="00CB13C9" w:rsidP="00CB13C9">
      <w:pPr>
        <w:jc w:val="both"/>
        <w:rPr>
          <w:rFonts w:ascii="Calibri" w:hAnsi="Calibri" w:cs="Calibri"/>
          <w:sz w:val="22"/>
          <w:szCs w:val="22"/>
        </w:rPr>
      </w:pPr>
      <w:r w:rsidRPr="00B467DF">
        <w:rPr>
          <w:rFonts w:ascii="Calibri" w:hAnsi="Calibri" w:cs="Calibri"/>
          <w:b/>
          <w:bCs/>
          <w:sz w:val="22"/>
          <w:szCs w:val="22"/>
        </w:rPr>
        <w:t xml:space="preserve">Prekių tiekimo vieta: </w:t>
      </w:r>
      <w:r w:rsidRPr="00B467DF">
        <w:rPr>
          <w:rFonts w:ascii="Calibri" w:hAnsi="Calibri" w:cs="Calibri"/>
          <w:sz w:val="22"/>
          <w:szCs w:val="22"/>
        </w:rPr>
        <w:t>Agentūros Aplinkos tyrimų departamento skyriui, nurodytam 1.1 lentelės 16 punkte.</w:t>
      </w:r>
    </w:p>
    <w:p w14:paraId="21A1A2EB" w14:textId="77777777" w:rsidR="00CB13C9" w:rsidRPr="00B467DF" w:rsidRDefault="00CB13C9" w:rsidP="00CB13C9">
      <w:pPr>
        <w:jc w:val="both"/>
        <w:rPr>
          <w:rFonts w:ascii="Calibri" w:eastAsia="Calibri" w:hAnsi="Calibri" w:cs="Calibri"/>
          <w:sz w:val="22"/>
          <w:szCs w:val="22"/>
          <w:bdr w:val="none" w:sz="0" w:space="0" w:color="auto"/>
        </w:rPr>
      </w:pPr>
      <w:r w:rsidRPr="00B467DF">
        <w:rPr>
          <w:rFonts w:ascii="Calibri" w:hAnsi="Calibri" w:cs="Calibri"/>
          <w:b/>
          <w:sz w:val="22"/>
          <w:szCs w:val="22"/>
        </w:rPr>
        <w:t xml:space="preserve">Kita reikalinga informacija: </w:t>
      </w:r>
      <w:r w:rsidRPr="00B467DF">
        <w:rPr>
          <w:rFonts w:ascii="Calibri" w:hAnsi="Calibri" w:cs="Calibri"/>
          <w:sz w:val="22"/>
          <w:szCs w:val="22"/>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0F3C3B9" w14:textId="77777777" w:rsidR="00CB13C9" w:rsidRPr="00B467DF" w:rsidRDefault="00CB13C9" w:rsidP="00CB13C9">
      <w:pPr>
        <w:spacing w:line="276" w:lineRule="auto"/>
        <w:rPr>
          <w:rFonts w:ascii="Calibri" w:hAnsi="Calibri" w:cs="Calibri"/>
          <w:b/>
          <w:sz w:val="22"/>
          <w:szCs w:val="22"/>
        </w:rPr>
      </w:pPr>
    </w:p>
    <w:p w14:paraId="32A86C72" w14:textId="77777777" w:rsidR="00CB13C9" w:rsidRPr="00B467DF" w:rsidRDefault="00CB13C9" w:rsidP="00CB13C9">
      <w:pPr>
        <w:spacing w:line="276" w:lineRule="auto"/>
        <w:rPr>
          <w:rFonts w:ascii="Calibri" w:eastAsia="Times New Roman" w:hAnsi="Calibri" w:cs="Calibri"/>
          <w:bCs/>
          <w:sz w:val="22"/>
          <w:szCs w:val="22"/>
          <w:bdr w:val="none" w:sz="0" w:space="0" w:color="auto"/>
        </w:rPr>
      </w:pPr>
      <w:r w:rsidRPr="00B467DF">
        <w:rPr>
          <w:rFonts w:ascii="Calibri" w:eastAsia="Times New Roman" w:hAnsi="Calibri" w:cs="Calibri"/>
          <w:bCs/>
          <w:sz w:val="22"/>
          <w:szCs w:val="22"/>
          <w:bdr w:val="none" w:sz="0" w:space="0" w:color="auto"/>
        </w:rPr>
        <w:t>1.1 lentelė. Perkamos prekės, jų techniniai ir funkciniai reikalavimai</w:t>
      </w:r>
    </w:p>
    <w:tbl>
      <w:tblPr>
        <w:tblW w:w="9678" w:type="dxa"/>
        <w:tblInd w:w="-72" w:type="dxa"/>
        <w:tblLook w:val="04A0" w:firstRow="1" w:lastRow="0" w:firstColumn="1" w:lastColumn="0" w:noHBand="0" w:noVBand="1"/>
      </w:tblPr>
      <w:tblGrid>
        <w:gridCol w:w="765"/>
        <w:gridCol w:w="3101"/>
        <w:gridCol w:w="5812"/>
      </w:tblGrid>
      <w:tr w:rsidR="00CB13C9" w:rsidRPr="00B467DF" w14:paraId="7A18B94D" w14:textId="77777777" w:rsidTr="006B59D6">
        <w:trPr>
          <w:trHeight w:val="255"/>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02551BE6" w14:textId="77777777" w:rsidR="00CB13C9" w:rsidRPr="00B467DF" w:rsidRDefault="00CB13C9" w:rsidP="006B59D6">
            <w:pPr>
              <w:spacing w:line="276" w:lineRule="auto"/>
              <w:jc w:val="center"/>
              <w:rPr>
                <w:rFonts w:ascii="Calibri" w:hAnsi="Calibri" w:cs="Calibri"/>
                <w:b/>
                <w:bCs/>
                <w:sz w:val="22"/>
                <w:szCs w:val="22"/>
              </w:rPr>
            </w:pPr>
            <w:r w:rsidRPr="00B467DF">
              <w:rPr>
                <w:rFonts w:ascii="Calibri" w:hAnsi="Calibri" w:cs="Calibri"/>
                <w:b/>
                <w:bCs/>
                <w:sz w:val="22"/>
                <w:szCs w:val="22"/>
              </w:rPr>
              <w:t>Eil. Nr.</w:t>
            </w:r>
          </w:p>
        </w:tc>
        <w:tc>
          <w:tcPr>
            <w:tcW w:w="3101" w:type="dxa"/>
            <w:tcBorders>
              <w:top w:val="single" w:sz="4" w:space="0" w:color="auto"/>
              <w:left w:val="nil"/>
              <w:bottom w:val="single" w:sz="4" w:space="0" w:color="auto"/>
              <w:right w:val="single" w:sz="4" w:space="0" w:color="auto"/>
            </w:tcBorders>
            <w:vAlign w:val="center"/>
            <w:hideMark/>
          </w:tcPr>
          <w:p w14:paraId="161BE8CD" w14:textId="77777777" w:rsidR="00CB13C9" w:rsidRPr="00B467DF" w:rsidRDefault="00CB13C9" w:rsidP="006B59D6">
            <w:pPr>
              <w:spacing w:line="276" w:lineRule="auto"/>
              <w:jc w:val="center"/>
              <w:rPr>
                <w:rFonts w:ascii="Calibri" w:hAnsi="Calibri" w:cs="Calibri"/>
                <w:b/>
                <w:bCs/>
                <w:sz w:val="22"/>
                <w:szCs w:val="22"/>
              </w:rPr>
            </w:pPr>
            <w:r w:rsidRPr="00B467DF">
              <w:rPr>
                <w:rFonts w:ascii="Calibri" w:hAnsi="Calibri" w:cs="Calibri"/>
                <w:b/>
                <w:bCs/>
                <w:sz w:val="22"/>
                <w:szCs w:val="22"/>
              </w:rPr>
              <w:t>Rodiklis</w:t>
            </w:r>
          </w:p>
        </w:tc>
        <w:tc>
          <w:tcPr>
            <w:tcW w:w="5812" w:type="dxa"/>
            <w:tcBorders>
              <w:top w:val="single" w:sz="4" w:space="0" w:color="auto"/>
              <w:left w:val="nil"/>
              <w:bottom w:val="single" w:sz="4" w:space="0" w:color="auto"/>
              <w:right w:val="single" w:sz="4" w:space="0" w:color="auto"/>
            </w:tcBorders>
            <w:vAlign w:val="center"/>
            <w:hideMark/>
          </w:tcPr>
          <w:p w14:paraId="47BEB453" w14:textId="77777777" w:rsidR="00CB13C9" w:rsidRPr="00B467DF" w:rsidRDefault="00CB13C9" w:rsidP="006B59D6">
            <w:pPr>
              <w:spacing w:line="276" w:lineRule="auto"/>
              <w:jc w:val="center"/>
              <w:rPr>
                <w:rFonts w:ascii="Calibri" w:hAnsi="Calibri" w:cs="Calibri"/>
                <w:b/>
                <w:bCs/>
                <w:sz w:val="22"/>
                <w:szCs w:val="22"/>
              </w:rPr>
            </w:pPr>
            <w:r w:rsidRPr="00B467DF">
              <w:rPr>
                <w:rFonts w:ascii="Calibri" w:eastAsia="Calibri" w:hAnsi="Calibri" w:cs="Calibri"/>
                <w:b/>
                <w:bCs/>
                <w:sz w:val="22"/>
                <w:szCs w:val="22"/>
              </w:rPr>
              <w:t>Techniniai ir funkciniai reikalavimai</w:t>
            </w:r>
          </w:p>
        </w:tc>
      </w:tr>
      <w:tr w:rsidR="00CB13C9" w:rsidRPr="00B467DF" w14:paraId="126E94BF" w14:textId="77777777" w:rsidTr="006B59D6">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89C76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w:t>
            </w:r>
          </w:p>
        </w:tc>
        <w:tc>
          <w:tcPr>
            <w:tcW w:w="3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B424DE" w14:textId="77777777" w:rsidR="00CB13C9" w:rsidRPr="00B467DF" w:rsidRDefault="00CB13C9" w:rsidP="006B59D6">
            <w:pPr>
              <w:spacing w:line="276" w:lineRule="auto"/>
              <w:ind w:hanging="30"/>
              <w:rPr>
                <w:rFonts w:ascii="Calibri" w:hAnsi="Calibri" w:cs="Calibri"/>
                <w:sz w:val="22"/>
                <w:szCs w:val="22"/>
              </w:rPr>
            </w:pPr>
            <w:r w:rsidRPr="00B467DF">
              <w:rPr>
                <w:rFonts w:ascii="Calibri" w:hAnsi="Calibri" w:cs="Calibri"/>
                <w:sz w:val="22"/>
                <w:szCs w:val="22"/>
              </w:rPr>
              <w:t>Paskirtis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7400D" w14:textId="77777777" w:rsidR="00CB13C9" w:rsidRPr="00B467DF" w:rsidRDefault="00CB13C9" w:rsidP="006B59D6">
            <w:pPr>
              <w:spacing w:line="276" w:lineRule="auto"/>
              <w:jc w:val="both"/>
              <w:rPr>
                <w:rFonts w:ascii="Calibri" w:hAnsi="Calibri" w:cs="Calibri"/>
                <w:kern w:val="2"/>
                <w:sz w:val="22"/>
                <w:szCs w:val="22"/>
              </w:rPr>
            </w:pPr>
            <w:r w:rsidRPr="00B467DF">
              <w:rPr>
                <w:rFonts w:ascii="Calibri" w:hAnsi="Calibri" w:cs="Calibri"/>
                <w:kern w:val="2"/>
                <w:sz w:val="22"/>
                <w:szCs w:val="22"/>
              </w:rPr>
              <w:t xml:space="preserve">Dviejų linijų dujų </w:t>
            </w:r>
            <w:proofErr w:type="spellStart"/>
            <w:r w:rsidRPr="00B467DF">
              <w:rPr>
                <w:rFonts w:ascii="Calibri" w:hAnsi="Calibri" w:cs="Calibri"/>
                <w:kern w:val="2"/>
                <w:sz w:val="22"/>
                <w:szCs w:val="22"/>
              </w:rPr>
              <w:t>chromatografas</w:t>
            </w:r>
            <w:proofErr w:type="spellEnd"/>
            <w:r w:rsidRPr="00B467DF">
              <w:rPr>
                <w:rFonts w:ascii="Calibri" w:hAnsi="Calibri" w:cs="Calibri"/>
                <w:kern w:val="2"/>
                <w:sz w:val="22"/>
                <w:szCs w:val="22"/>
              </w:rPr>
              <w:t xml:space="preserve"> su elektronų </w:t>
            </w:r>
            <w:proofErr w:type="spellStart"/>
            <w:r w:rsidRPr="00B467DF">
              <w:rPr>
                <w:rFonts w:ascii="Calibri" w:hAnsi="Calibri" w:cs="Calibri"/>
                <w:kern w:val="2"/>
                <w:sz w:val="22"/>
                <w:szCs w:val="22"/>
              </w:rPr>
              <w:t>pagaudos</w:t>
            </w:r>
            <w:proofErr w:type="spellEnd"/>
            <w:r w:rsidRPr="00B467DF">
              <w:rPr>
                <w:rFonts w:ascii="Calibri" w:hAnsi="Calibri" w:cs="Calibri"/>
                <w:kern w:val="2"/>
                <w:sz w:val="22"/>
                <w:szCs w:val="22"/>
              </w:rPr>
              <w:t xml:space="preserve"> detektoriumi (ECD), skirtu nustatyti </w:t>
            </w:r>
            <w:proofErr w:type="spellStart"/>
            <w:r w:rsidRPr="00B467DF">
              <w:rPr>
                <w:rFonts w:ascii="Calibri" w:hAnsi="Calibri" w:cs="Calibri"/>
                <w:kern w:val="2"/>
                <w:sz w:val="22"/>
                <w:szCs w:val="22"/>
              </w:rPr>
              <w:t>chlororganiniams</w:t>
            </w:r>
            <w:proofErr w:type="spellEnd"/>
            <w:r w:rsidRPr="00B467DF">
              <w:rPr>
                <w:rFonts w:ascii="Calibri" w:hAnsi="Calibri" w:cs="Calibri"/>
                <w:kern w:val="2"/>
                <w:sz w:val="22"/>
                <w:szCs w:val="22"/>
              </w:rPr>
              <w:t xml:space="preserve"> pesticidams, </w:t>
            </w:r>
            <w:proofErr w:type="spellStart"/>
            <w:r w:rsidRPr="00B467DF">
              <w:rPr>
                <w:rFonts w:ascii="Calibri" w:hAnsi="Calibri" w:cs="Calibri"/>
                <w:kern w:val="2"/>
                <w:sz w:val="22"/>
                <w:szCs w:val="22"/>
              </w:rPr>
              <w:t>polichlorintiems</w:t>
            </w:r>
            <w:proofErr w:type="spellEnd"/>
            <w:r w:rsidRPr="00B467DF">
              <w:rPr>
                <w:rFonts w:ascii="Calibri" w:hAnsi="Calibri" w:cs="Calibri"/>
                <w:kern w:val="2"/>
                <w:sz w:val="22"/>
                <w:szCs w:val="22"/>
              </w:rPr>
              <w:t xml:space="preserve"> </w:t>
            </w:r>
            <w:proofErr w:type="spellStart"/>
            <w:r w:rsidRPr="00B467DF">
              <w:rPr>
                <w:rFonts w:ascii="Calibri" w:hAnsi="Calibri" w:cs="Calibri"/>
                <w:kern w:val="2"/>
                <w:sz w:val="22"/>
                <w:szCs w:val="22"/>
              </w:rPr>
              <w:t>bifenilams</w:t>
            </w:r>
            <w:proofErr w:type="spellEnd"/>
            <w:r w:rsidRPr="00B467DF">
              <w:rPr>
                <w:rFonts w:ascii="Calibri" w:hAnsi="Calibri" w:cs="Calibri"/>
                <w:kern w:val="2"/>
                <w:sz w:val="22"/>
                <w:szCs w:val="22"/>
              </w:rPr>
              <w:t xml:space="preserve"> (PCB), </w:t>
            </w:r>
            <w:proofErr w:type="spellStart"/>
            <w:r w:rsidRPr="00B467DF">
              <w:rPr>
                <w:rFonts w:ascii="Calibri" w:hAnsi="Calibri" w:cs="Calibri"/>
                <w:kern w:val="2"/>
                <w:sz w:val="22"/>
                <w:szCs w:val="22"/>
              </w:rPr>
              <w:t>bromintiems</w:t>
            </w:r>
            <w:proofErr w:type="spellEnd"/>
            <w:r w:rsidRPr="00B467DF">
              <w:rPr>
                <w:rFonts w:ascii="Calibri" w:hAnsi="Calibri" w:cs="Calibri"/>
                <w:kern w:val="2"/>
                <w:sz w:val="22"/>
                <w:szCs w:val="22"/>
              </w:rPr>
              <w:t xml:space="preserve"> </w:t>
            </w:r>
            <w:proofErr w:type="spellStart"/>
            <w:r w:rsidRPr="00B467DF">
              <w:rPr>
                <w:rFonts w:ascii="Calibri" w:hAnsi="Calibri" w:cs="Calibri"/>
                <w:kern w:val="2"/>
                <w:sz w:val="22"/>
                <w:szCs w:val="22"/>
              </w:rPr>
              <w:t>difenilo</w:t>
            </w:r>
            <w:proofErr w:type="spellEnd"/>
            <w:r w:rsidRPr="00B467DF">
              <w:rPr>
                <w:rFonts w:ascii="Calibri" w:hAnsi="Calibri" w:cs="Calibri"/>
                <w:kern w:val="2"/>
                <w:sz w:val="22"/>
                <w:szCs w:val="22"/>
              </w:rPr>
              <w:t xml:space="preserve"> eteriams (BDE), </w:t>
            </w:r>
            <w:proofErr w:type="spellStart"/>
            <w:r w:rsidRPr="00B467DF">
              <w:rPr>
                <w:rFonts w:ascii="Calibri" w:hAnsi="Calibri" w:cs="Calibri"/>
                <w:kern w:val="2"/>
                <w:sz w:val="22"/>
                <w:szCs w:val="22"/>
              </w:rPr>
              <w:t>chlorfenoliams</w:t>
            </w:r>
            <w:proofErr w:type="spellEnd"/>
            <w:r w:rsidRPr="00B467DF">
              <w:rPr>
                <w:rFonts w:ascii="Calibri" w:hAnsi="Calibri" w:cs="Calibri"/>
                <w:kern w:val="2"/>
                <w:sz w:val="22"/>
                <w:szCs w:val="22"/>
              </w:rPr>
              <w:t>, ir su azoto fosforo detektoriumi (NPD), skirtu nustatyti azoto ir fosforo organiniams pesticidams.</w:t>
            </w:r>
          </w:p>
          <w:p w14:paraId="2260FFAD" w14:textId="77777777" w:rsidR="00CB13C9" w:rsidRPr="00B467DF" w:rsidRDefault="00CB13C9" w:rsidP="006B59D6">
            <w:pPr>
              <w:spacing w:line="276" w:lineRule="auto"/>
              <w:jc w:val="both"/>
              <w:rPr>
                <w:rFonts w:ascii="Calibri" w:hAnsi="Calibri" w:cs="Calibri"/>
                <w:kern w:val="2"/>
                <w:sz w:val="22"/>
                <w:szCs w:val="22"/>
              </w:rPr>
            </w:pPr>
            <w:r w:rsidRPr="00B467DF">
              <w:rPr>
                <w:rFonts w:ascii="Calibri" w:hAnsi="Calibri" w:cs="Calibri"/>
                <w:kern w:val="2"/>
                <w:sz w:val="22"/>
                <w:szCs w:val="22"/>
              </w:rPr>
              <w:t xml:space="preserve">Sistema turi būti tinkama nustatyti junginius pagal metodikas, apibrėžtas LST EN ISO 6468:2000, LST ISO 10695:2000, LST EN 12918:2000, LST EN 12673:2000 </w:t>
            </w:r>
            <w:r w:rsidRPr="00B467DF">
              <w:rPr>
                <w:rFonts w:ascii="Calibri" w:hAnsi="Calibri" w:cs="Calibri"/>
                <w:color w:val="000000" w:themeColor="text1"/>
                <w:kern w:val="2"/>
                <w:sz w:val="22"/>
                <w:szCs w:val="22"/>
              </w:rPr>
              <w:t>arba lygiaverčiuose standartuose.</w:t>
            </w:r>
          </w:p>
          <w:p w14:paraId="7E3D583A"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kern w:val="2"/>
                <w:sz w:val="22"/>
                <w:szCs w:val="22"/>
              </w:rPr>
              <w:t xml:space="preserve">Dujų </w:t>
            </w:r>
            <w:proofErr w:type="spellStart"/>
            <w:r w:rsidRPr="00B467DF">
              <w:rPr>
                <w:rFonts w:ascii="Calibri" w:hAnsi="Calibri" w:cs="Calibri"/>
                <w:kern w:val="2"/>
                <w:sz w:val="22"/>
                <w:szCs w:val="22"/>
              </w:rPr>
              <w:t>chromatografinė</w:t>
            </w:r>
            <w:proofErr w:type="spellEnd"/>
            <w:r w:rsidRPr="00B467DF">
              <w:rPr>
                <w:rFonts w:ascii="Calibri" w:hAnsi="Calibri" w:cs="Calibri"/>
                <w:kern w:val="2"/>
                <w:sz w:val="22"/>
                <w:szCs w:val="22"/>
              </w:rPr>
              <w:t xml:space="preserve"> sistema turi būti tinkama tirti ir kitus lakius halogenintus pesticidus.</w:t>
            </w:r>
          </w:p>
        </w:tc>
      </w:tr>
      <w:tr w:rsidR="00CB13C9" w:rsidRPr="00B467DF" w14:paraId="6D92E798" w14:textId="77777777" w:rsidTr="006B59D6">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4D179D"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2</w:t>
            </w:r>
          </w:p>
        </w:tc>
        <w:tc>
          <w:tcPr>
            <w:tcW w:w="3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8FACAA" w14:textId="77777777" w:rsidR="00CB13C9" w:rsidRPr="00B467DF" w:rsidRDefault="00CB13C9" w:rsidP="006B59D6">
            <w:pPr>
              <w:spacing w:line="276" w:lineRule="auto"/>
              <w:ind w:hanging="30"/>
              <w:rPr>
                <w:rFonts w:ascii="Calibri" w:hAnsi="Calibri" w:cs="Calibri"/>
                <w:sz w:val="22"/>
                <w:szCs w:val="22"/>
              </w:rPr>
            </w:pPr>
            <w:r w:rsidRPr="00B467DF">
              <w:rPr>
                <w:rFonts w:ascii="Calibri" w:hAnsi="Calibri" w:cs="Calibri"/>
                <w:bCs/>
                <w:sz w:val="22"/>
                <w:szCs w:val="22"/>
              </w:rPr>
              <w:t xml:space="preserve">Dujų </w:t>
            </w:r>
            <w:proofErr w:type="spellStart"/>
            <w:r w:rsidRPr="00B467DF">
              <w:rPr>
                <w:rFonts w:ascii="Calibri" w:hAnsi="Calibri" w:cs="Calibri"/>
                <w:bCs/>
                <w:sz w:val="22"/>
                <w:szCs w:val="22"/>
              </w:rPr>
              <w:t>chromatografinė</w:t>
            </w:r>
            <w:proofErr w:type="spellEnd"/>
            <w:r w:rsidRPr="00B467DF">
              <w:rPr>
                <w:rFonts w:ascii="Calibri" w:hAnsi="Calibri" w:cs="Calibri"/>
                <w:bCs/>
                <w:sz w:val="22"/>
                <w:szCs w:val="22"/>
              </w:rPr>
              <w:t xml:space="preserve"> sistema sudaryta iš:</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DFCC4C" w14:textId="77777777" w:rsidR="00CB13C9" w:rsidRPr="00B467DF" w:rsidRDefault="00CB13C9" w:rsidP="006B59D6">
            <w:pPr>
              <w:spacing w:line="276" w:lineRule="auto"/>
              <w:jc w:val="both"/>
              <w:rPr>
                <w:rFonts w:ascii="Calibri" w:hAnsi="Calibri" w:cs="Calibri"/>
                <w:bCs/>
                <w:sz w:val="22"/>
                <w:szCs w:val="22"/>
              </w:rPr>
            </w:pPr>
            <w:r w:rsidRPr="00B467DF">
              <w:rPr>
                <w:rFonts w:ascii="Calibri" w:hAnsi="Calibri" w:cs="Calibri"/>
                <w:bCs/>
                <w:sz w:val="22"/>
                <w:szCs w:val="22"/>
              </w:rPr>
              <w:t xml:space="preserve">Dujų </w:t>
            </w:r>
            <w:proofErr w:type="spellStart"/>
            <w:r w:rsidRPr="00B467DF">
              <w:rPr>
                <w:rFonts w:ascii="Calibri" w:hAnsi="Calibri" w:cs="Calibri"/>
                <w:bCs/>
                <w:sz w:val="22"/>
                <w:szCs w:val="22"/>
              </w:rPr>
              <w:t>chromatografas</w:t>
            </w:r>
            <w:proofErr w:type="spellEnd"/>
            <w:r w:rsidRPr="00B467DF">
              <w:rPr>
                <w:rFonts w:ascii="Calibri" w:hAnsi="Calibri" w:cs="Calibri"/>
                <w:bCs/>
                <w:sz w:val="22"/>
                <w:szCs w:val="22"/>
              </w:rPr>
              <w:t xml:space="preserve"> (1 vnt.);</w:t>
            </w:r>
          </w:p>
          <w:p w14:paraId="79AD77F1" w14:textId="77777777" w:rsidR="00CB13C9" w:rsidRPr="00B467DF" w:rsidRDefault="00CB13C9" w:rsidP="006B59D6">
            <w:pPr>
              <w:spacing w:line="276" w:lineRule="auto"/>
              <w:jc w:val="both"/>
              <w:rPr>
                <w:rFonts w:ascii="Calibri" w:hAnsi="Calibri" w:cs="Calibri"/>
                <w:bCs/>
                <w:sz w:val="22"/>
                <w:szCs w:val="22"/>
              </w:rPr>
            </w:pPr>
            <w:r w:rsidRPr="00B467DF">
              <w:rPr>
                <w:rFonts w:ascii="Calibri" w:hAnsi="Calibri" w:cs="Calibri"/>
                <w:bCs/>
                <w:sz w:val="22"/>
                <w:szCs w:val="22"/>
              </w:rPr>
              <w:t>Kapiliarinis garintuvas (2 vnt.);</w:t>
            </w:r>
          </w:p>
          <w:p w14:paraId="0EDF4DD1" w14:textId="77777777" w:rsidR="00CB13C9" w:rsidRPr="00B467DF" w:rsidRDefault="00CB13C9" w:rsidP="006B59D6">
            <w:pPr>
              <w:spacing w:line="276" w:lineRule="auto"/>
              <w:jc w:val="both"/>
              <w:rPr>
                <w:rFonts w:ascii="Calibri" w:hAnsi="Calibri" w:cs="Calibri"/>
                <w:bCs/>
                <w:sz w:val="22"/>
                <w:szCs w:val="22"/>
              </w:rPr>
            </w:pPr>
            <w:r w:rsidRPr="00B467DF">
              <w:rPr>
                <w:rFonts w:ascii="Calibri" w:hAnsi="Calibri" w:cs="Calibri"/>
                <w:bCs/>
                <w:sz w:val="22"/>
                <w:szCs w:val="22"/>
              </w:rPr>
              <w:t>Azoto fosforo detektorius (1 vnt.);</w:t>
            </w:r>
          </w:p>
          <w:p w14:paraId="27B908BE" w14:textId="77777777" w:rsidR="00CB13C9" w:rsidRPr="00B467DF" w:rsidRDefault="00CB13C9" w:rsidP="006B59D6">
            <w:pPr>
              <w:spacing w:line="276" w:lineRule="auto"/>
              <w:jc w:val="both"/>
              <w:rPr>
                <w:rFonts w:ascii="Calibri" w:hAnsi="Calibri" w:cs="Calibri"/>
                <w:bCs/>
                <w:sz w:val="22"/>
                <w:szCs w:val="22"/>
              </w:rPr>
            </w:pPr>
            <w:r w:rsidRPr="00B467DF">
              <w:rPr>
                <w:rFonts w:ascii="Calibri" w:hAnsi="Calibri" w:cs="Calibri"/>
                <w:bCs/>
                <w:sz w:val="22"/>
                <w:szCs w:val="22"/>
              </w:rPr>
              <w:t xml:space="preserve">Elektronų </w:t>
            </w:r>
            <w:r w:rsidRPr="00B467DF">
              <w:rPr>
                <w:rFonts w:ascii="Calibri" w:hAnsi="Calibri" w:cs="Calibri"/>
                <w:sz w:val="22"/>
                <w:szCs w:val="22"/>
              </w:rPr>
              <w:t>pagavos</w:t>
            </w:r>
            <w:r w:rsidRPr="00B467DF">
              <w:rPr>
                <w:rFonts w:ascii="Calibri" w:hAnsi="Calibri" w:cs="Calibri"/>
                <w:bCs/>
                <w:sz w:val="22"/>
                <w:szCs w:val="22"/>
              </w:rPr>
              <w:t xml:space="preserve"> detektorius (1 vnt.);</w:t>
            </w:r>
          </w:p>
          <w:p w14:paraId="0091353F" w14:textId="77777777" w:rsidR="00CB13C9" w:rsidRPr="00B467DF" w:rsidRDefault="00CB13C9" w:rsidP="006B59D6">
            <w:pPr>
              <w:spacing w:line="276" w:lineRule="auto"/>
              <w:jc w:val="both"/>
              <w:rPr>
                <w:rFonts w:ascii="Calibri" w:hAnsi="Calibri" w:cs="Calibri"/>
                <w:bCs/>
                <w:sz w:val="22"/>
                <w:szCs w:val="22"/>
              </w:rPr>
            </w:pPr>
            <w:r w:rsidRPr="00B467DF">
              <w:rPr>
                <w:rFonts w:ascii="Calibri" w:hAnsi="Calibri" w:cs="Calibri"/>
                <w:bCs/>
                <w:sz w:val="22"/>
                <w:szCs w:val="22"/>
              </w:rPr>
              <w:t>Automatinė mėginių įvedimo sistema;</w:t>
            </w:r>
          </w:p>
          <w:p w14:paraId="5DB46BA8" w14:textId="77777777" w:rsidR="00CB13C9" w:rsidRPr="00B467DF" w:rsidRDefault="00CB13C9" w:rsidP="006B59D6">
            <w:pPr>
              <w:spacing w:line="276" w:lineRule="auto"/>
              <w:jc w:val="both"/>
              <w:rPr>
                <w:rFonts w:ascii="Calibri" w:hAnsi="Calibri" w:cs="Calibri"/>
                <w:kern w:val="2"/>
                <w:sz w:val="22"/>
                <w:szCs w:val="22"/>
              </w:rPr>
            </w:pPr>
            <w:r w:rsidRPr="00B467DF">
              <w:rPr>
                <w:rFonts w:ascii="Calibri" w:hAnsi="Calibri" w:cs="Calibri"/>
                <w:bCs/>
                <w:sz w:val="22"/>
                <w:szCs w:val="22"/>
                <w:lang w:eastAsia="ja-JP"/>
              </w:rPr>
              <w:t xml:space="preserve">Priedai sistemos </w:t>
            </w:r>
            <w:r w:rsidRPr="00B467DF">
              <w:rPr>
                <w:rFonts w:ascii="Calibri" w:eastAsia="Times New Roman" w:hAnsi="Calibri" w:cs="Calibri"/>
                <w:bdr w:val="none" w:sz="0" w:space="0" w:color="auto"/>
                <w:lang w:eastAsia="lt-LT"/>
              </w:rPr>
              <w:t>funkcionalumui</w:t>
            </w:r>
            <w:r w:rsidRPr="00B467DF">
              <w:rPr>
                <w:rFonts w:ascii="Calibri" w:hAnsi="Calibri" w:cs="Calibri"/>
                <w:bCs/>
                <w:sz w:val="22"/>
                <w:szCs w:val="22"/>
                <w:lang w:eastAsia="ja-JP"/>
              </w:rPr>
              <w:t xml:space="preserve"> užtikrinti.</w:t>
            </w:r>
          </w:p>
        </w:tc>
      </w:tr>
      <w:tr w:rsidR="00CB13C9" w:rsidRPr="00B467DF" w14:paraId="5C652EA1" w14:textId="77777777" w:rsidTr="006B59D6">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CB962D"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3</w:t>
            </w:r>
          </w:p>
        </w:tc>
        <w:tc>
          <w:tcPr>
            <w:tcW w:w="89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4CFBD1" w14:textId="77777777" w:rsidR="00CB13C9" w:rsidRPr="00B467DF" w:rsidRDefault="00CB13C9" w:rsidP="006B59D6">
            <w:pPr>
              <w:spacing w:line="276" w:lineRule="auto"/>
              <w:rPr>
                <w:rFonts w:ascii="Calibri" w:hAnsi="Calibri" w:cs="Calibri"/>
                <w:kern w:val="2"/>
                <w:sz w:val="22"/>
                <w:szCs w:val="22"/>
              </w:rPr>
            </w:pPr>
            <w:r w:rsidRPr="00B467DF">
              <w:rPr>
                <w:rFonts w:ascii="Calibri" w:hAnsi="Calibri" w:cs="Calibri"/>
                <w:sz w:val="22"/>
                <w:szCs w:val="22"/>
              </w:rPr>
              <w:t xml:space="preserve">Dujų </w:t>
            </w:r>
            <w:proofErr w:type="spellStart"/>
            <w:r w:rsidRPr="00B467DF">
              <w:rPr>
                <w:rFonts w:ascii="Calibri" w:hAnsi="Calibri" w:cs="Calibri"/>
                <w:sz w:val="22"/>
                <w:szCs w:val="22"/>
              </w:rPr>
              <w:t>chromatografas</w:t>
            </w:r>
            <w:proofErr w:type="spellEnd"/>
          </w:p>
        </w:tc>
      </w:tr>
      <w:tr w:rsidR="00CB13C9" w:rsidRPr="00B467DF" w14:paraId="4AC582C5" w14:textId="77777777" w:rsidTr="006B59D6">
        <w:trPr>
          <w:trHeight w:val="436"/>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30BACF0D"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lastRenderedPageBreak/>
              <w:t>3.1</w:t>
            </w:r>
          </w:p>
        </w:tc>
        <w:tc>
          <w:tcPr>
            <w:tcW w:w="3101" w:type="dxa"/>
            <w:tcBorders>
              <w:top w:val="single" w:sz="4" w:space="0" w:color="auto"/>
              <w:left w:val="nil"/>
              <w:bottom w:val="single" w:sz="4" w:space="0" w:color="auto"/>
              <w:right w:val="single" w:sz="4" w:space="0" w:color="auto"/>
            </w:tcBorders>
            <w:vAlign w:val="center"/>
            <w:hideMark/>
          </w:tcPr>
          <w:p w14:paraId="09A5E32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Termostato temperatūriniai režimai ir apšvietimas</w:t>
            </w:r>
          </w:p>
        </w:tc>
        <w:tc>
          <w:tcPr>
            <w:tcW w:w="5812" w:type="dxa"/>
            <w:tcBorders>
              <w:top w:val="single" w:sz="4" w:space="0" w:color="auto"/>
              <w:left w:val="nil"/>
              <w:bottom w:val="single" w:sz="4" w:space="0" w:color="auto"/>
              <w:right w:val="single" w:sz="4" w:space="0" w:color="auto"/>
            </w:tcBorders>
            <w:hideMark/>
          </w:tcPr>
          <w:p w14:paraId="3C089A00"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Termostato temperatūrinis režimas turi būti programuojamas nuo +4 ºC aukščiau aplinkos temperatūros iki 450ºC, su maksimaliu kilimo greičiu ne mažesniu kaip 120 ºC/min.</w:t>
            </w:r>
          </w:p>
          <w:p w14:paraId="3108C060"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Aušinimas nuo 450 ºC iki 50 ºC turi vykti ne ilgiau kaip 4,5 min.</w:t>
            </w:r>
            <w:r w:rsidRPr="00B467DF">
              <w:rPr>
                <w:rFonts w:ascii="Calibri" w:hAnsi="Calibri" w:cs="Calibri"/>
              </w:rPr>
              <w:t xml:space="preserve"> </w:t>
            </w:r>
          </w:p>
          <w:p w14:paraId="48323FC7" w14:textId="66E91547" w:rsidR="00CB13C9" w:rsidRPr="00334331" w:rsidRDefault="00CB13C9" w:rsidP="00477311">
            <w:pPr>
              <w:spacing w:line="276" w:lineRule="auto"/>
              <w:jc w:val="both"/>
              <w:rPr>
                <w:rFonts w:ascii="Calibri" w:hAnsi="Calibri" w:cs="Calibri"/>
                <w:strike/>
                <w:sz w:val="22"/>
                <w:szCs w:val="22"/>
              </w:rPr>
            </w:pPr>
            <w:r w:rsidRPr="00B467DF">
              <w:rPr>
                <w:rFonts w:ascii="Calibri" w:hAnsi="Calibri" w:cs="Calibri"/>
                <w:sz w:val="22"/>
                <w:szCs w:val="22"/>
              </w:rPr>
              <w:t xml:space="preserve">Temperatūros stabilumo reikšmė ne daugiau nei 0,1 °C. </w:t>
            </w:r>
          </w:p>
        </w:tc>
      </w:tr>
      <w:tr w:rsidR="00CB13C9" w:rsidRPr="00B467DF" w14:paraId="07CA0793" w14:textId="77777777" w:rsidTr="006B59D6">
        <w:trPr>
          <w:trHeight w:val="348"/>
        </w:trPr>
        <w:tc>
          <w:tcPr>
            <w:tcW w:w="765" w:type="dxa"/>
            <w:tcBorders>
              <w:top w:val="nil"/>
              <w:left w:val="single" w:sz="4" w:space="0" w:color="auto"/>
              <w:bottom w:val="single" w:sz="4" w:space="0" w:color="auto"/>
              <w:right w:val="single" w:sz="4" w:space="0" w:color="auto"/>
            </w:tcBorders>
            <w:noWrap/>
            <w:vAlign w:val="center"/>
            <w:hideMark/>
          </w:tcPr>
          <w:p w14:paraId="1636925D"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3.2</w:t>
            </w:r>
          </w:p>
        </w:tc>
        <w:tc>
          <w:tcPr>
            <w:tcW w:w="3101" w:type="dxa"/>
            <w:tcBorders>
              <w:top w:val="nil"/>
              <w:left w:val="nil"/>
              <w:bottom w:val="single" w:sz="4" w:space="0" w:color="auto"/>
              <w:right w:val="single" w:sz="4" w:space="0" w:color="auto"/>
            </w:tcBorders>
            <w:vAlign w:val="center"/>
            <w:hideMark/>
          </w:tcPr>
          <w:p w14:paraId="4699C89C"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Dujų reguliavimas</w:t>
            </w:r>
          </w:p>
        </w:tc>
        <w:tc>
          <w:tcPr>
            <w:tcW w:w="5812" w:type="dxa"/>
            <w:tcBorders>
              <w:top w:val="nil"/>
              <w:left w:val="nil"/>
              <w:bottom w:val="single" w:sz="4" w:space="0" w:color="auto"/>
              <w:right w:val="single" w:sz="4" w:space="0" w:color="auto"/>
            </w:tcBorders>
            <w:hideMark/>
          </w:tcPr>
          <w:p w14:paraId="14B1E5D0"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Naudojamų dujų pneumatikos reguliavimas ir kontrolė turi būti vykdoma programiškai.</w:t>
            </w:r>
          </w:p>
        </w:tc>
      </w:tr>
      <w:tr w:rsidR="00CB13C9" w:rsidRPr="00B467DF" w14:paraId="52005C2A" w14:textId="77777777" w:rsidTr="006B59D6">
        <w:trPr>
          <w:trHeight w:val="274"/>
        </w:trPr>
        <w:tc>
          <w:tcPr>
            <w:tcW w:w="765" w:type="dxa"/>
            <w:tcBorders>
              <w:top w:val="nil"/>
              <w:left w:val="single" w:sz="4" w:space="0" w:color="auto"/>
              <w:bottom w:val="single" w:sz="4" w:space="0" w:color="auto"/>
              <w:right w:val="single" w:sz="4" w:space="0" w:color="auto"/>
            </w:tcBorders>
            <w:noWrap/>
            <w:vAlign w:val="center"/>
            <w:hideMark/>
          </w:tcPr>
          <w:p w14:paraId="6C914FE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3.3</w:t>
            </w:r>
          </w:p>
        </w:tc>
        <w:tc>
          <w:tcPr>
            <w:tcW w:w="3101" w:type="dxa"/>
            <w:tcBorders>
              <w:top w:val="nil"/>
              <w:left w:val="nil"/>
              <w:bottom w:val="single" w:sz="4" w:space="0" w:color="auto"/>
              <w:right w:val="single" w:sz="4" w:space="0" w:color="auto"/>
            </w:tcBorders>
            <w:vAlign w:val="center"/>
            <w:hideMark/>
          </w:tcPr>
          <w:p w14:paraId="1DB3C91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Valdymas</w:t>
            </w:r>
          </w:p>
        </w:tc>
        <w:tc>
          <w:tcPr>
            <w:tcW w:w="5812" w:type="dxa"/>
            <w:tcBorders>
              <w:top w:val="nil"/>
              <w:left w:val="nil"/>
              <w:bottom w:val="single" w:sz="4" w:space="0" w:color="auto"/>
              <w:right w:val="single" w:sz="4" w:space="0" w:color="auto"/>
            </w:tcBorders>
            <w:hideMark/>
          </w:tcPr>
          <w:p w14:paraId="1535F4E3" w14:textId="77777777" w:rsidR="00CB13C9" w:rsidRPr="00B467DF" w:rsidRDefault="00CB13C9" w:rsidP="006B59D6">
            <w:pPr>
              <w:spacing w:line="276" w:lineRule="auto"/>
              <w:jc w:val="both"/>
              <w:rPr>
                <w:rFonts w:ascii="Calibri" w:hAnsi="Calibri" w:cs="Calibri"/>
                <w:strike/>
                <w:sz w:val="22"/>
                <w:szCs w:val="22"/>
              </w:rPr>
            </w:pPr>
            <w:r w:rsidRPr="00B467DF">
              <w:rPr>
                <w:rFonts w:ascii="Calibri" w:hAnsi="Calibri" w:cs="Calibri"/>
                <w:sz w:val="22"/>
                <w:szCs w:val="22"/>
              </w:rPr>
              <w:t xml:space="preserve">Valdomas programiškai kompiuteriu ir tiesiogiai dujų </w:t>
            </w:r>
            <w:proofErr w:type="spellStart"/>
            <w:r w:rsidRPr="00B467DF">
              <w:rPr>
                <w:rFonts w:ascii="Calibri" w:hAnsi="Calibri" w:cs="Calibri"/>
                <w:sz w:val="22"/>
                <w:szCs w:val="22"/>
              </w:rPr>
              <w:t>chromatografe</w:t>
            </w:r>
            <w:proofErr w:type="spellEnd"/>
            <w:r w:rsidRPr="00B467DF">
              <w:rPr>
                <w:rFonts w:ascii="Calibri" w:hAnsi="Calibri" w:cs="Calibri"/>
                <w:sz w:val="22"/>
                <w:szCs w:val="22"/>
              </w:rPr>
              <w:t xml:space="preserve"> integruotu mikroprocesoriumi su liečiamu ekranu.</w:t>
            </w:r>
          </w:p>
        </w:tc>
      </w:tr>
      <w:tr w:rsidR="00CB13C9" w:rsidRPr="00B467DF" w14:paraId="23061DF2" w14:textId="77777777" w:rsidTr="006B59D6">
        <w:trPr>
          <w:trHeight w:val="274"/>
        </w:trPr>
        <w:tc>
          <w:tcPr>
            <w:tcW w:w="765" w:type="dxa"/>
            <w:tcBorders>
              <w:top w:val="nil"/>
              <w:left w:val="single" w:sz="4" w:space="0" w:color="auto"/>
              <w:bottom w:val="single" w:sz="4" w:space="0" w:color="auto"/>
              <w:right w:val="single" w:sz="4" w:space="0" w:color="auto"/>
            </w:tcBorders>
            <w:noWrap/>
            <w:vAlign w:val="center"/>
          </w:tcPr>
          <w:p w14:paraId="72DC9DD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 xml:space="preserve">3.4 </w:t>
            </w:r>
          </w:p>
        </w:tc>
        <w:tc>
          <w:tcPr>
            <w:tcW w:w="3101" w:type="dxa"/>
            <w:tcBorders>
              <w:top w:val="nil"/>
              <w:left w:val="nil"/>
              <w:bottom w:val="single" w:sz="4" w:space="0" w:color="auto"/>
              <w:right w:val="single" w:sz="4" w:space="0" w:color="auto"/>
            </w:tcBorders>
            <w:vAlign w:val="center"/>
          </w:tcPr>
          <w:p w14:paraId="149FE7C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 xml:space="preserve">Saugumo funkcijos </w:t>
            </w:r>
          </w:p>
        </w:tc>
        <w:tc>
          <w:tcPr>
            <w:tcW w:w="5812" w:type="dxa"/>
            <w:tcBorders>
              <w:top w:val="nil"/>
              <w:left w:val="nil"/>
              <w:bottom w:val="single" w:sz="4" w:space="0" w:color="auto"/>
              <w:right w:val="single" w:sz="4" w:space="0" w:color="auto"/>
            </w:tcBorders>
          </w:tcPr>
          <w:p w14:paraId="558B3FEA"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Sistema privalo turėti dujų ir šilumos nuotėkio aptikimo funkcionalumą.</w:t>
            </w:r>
          </w:p>
          <w:p w14:paraId="5A1FDB8F"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Sistema privalo stebėti ir pateikti įeinančių į sistemą nešančiųjų dujų slėgį </w:t>
            </w:r>
            <w:r w:rsidRPr="00B467DF">
              <w:rPr>
                <w:rFonts w:ascii="Calibri" w:hAnsi="Calibri" w:cs="Calibri"/>
                <w:color w:val="000000" w:themeColor="text1"/>
                <w:sz w:val="22"/>
                <w:szCs w:val="22"/>
              </w:rPr>
              <w:t>ir pateikti informacinį užrašą („klaidą“), viršijus/nepasiek</w:t>
            </w:r>
            <w:r w:rsidRPr="00B467DF">
              <w:rPr>
                <w:rFonts w:ascii="Calibri" w:hAnsi="Calibri" w:cs="Calibri"/>
                <w:sz w:val="22"/>
                <w:szCs w:val="22"/>
              </w:rPr>
              <w:t xml:space="preserve">us nurodytų ribų. </w:t>
            </w:r>
          </w:p>
          <w:p w14:paraId="1336D7D7"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Esant sistemos klaidai, privalomas problemos sprendimo pateikimas prietaiso ekrane arba kompiuteryje. </w:t>
            </w:r>
          </w:p>
          <w:p w14:paraId="3A03133F"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Sistemos ekrane arba kompiuteryje privalomi </w:t>
            </w:r>
            <w:proofErr w:type="spellStart"/>
            <w:r w:rsidRPr="00B467DF">
              <w:rPr>
                <w:rFonts w:ascii="Calibri" w:hAnsi="Calibri" w:cs="Calibri"/>
                <w:sz w:val="22"/>
                <w:szCs w:val="22"/>
              </w:rPr>
              <w:t>instrukciniai</w:t>
            </w:r>
            <w:proofErr w:type="spellEnd"/>
            <w:r w:rsidRPr="00B467DF">
              <w:rPr>
                <w:rFonts w:ascii="Calibri" w:hAnsi="Calibri" w:cs="Calibri"/>
                <w:sz w:val="22"/>
                <w:szCs w:val="22"/>
              </w:rPr>
              <w:t xml:space="preserve"> aptarnavimo </w:t>
            </w:r>
            <w:proofErr w:type="spellStart"/>
            <w:r w:rsidRPr="00B467DF">
              <w:rPr>
                <w:rFonts w:ascii="Calibri" w:hAnsi="Calibri" w:cs="Calibri"/>
                <w:sz w:val="22"/>
                <w:szCs w:val="22"/>
              </w:rPr>
              <w:t>video</w:t>
            </w:r>
            <w:proofErr w:type="spellEnd"/>
            <w:r w:rsidRPr="00B467DF">
              <w:rPr>
                <w:rFonts w:ascii="Calibri" w:hAnsi="Calibri" w:cs="Calibri"/>
                <w:sz w:val="22"/>
                <w:szCs w:val="22"/>
              </w:rPr>
              <w:t xml:space="preserve"> arba aprašymai su iliustracijomis.</w:t>
            </w:r>
          </w:p>
        </w:tc>
      </w:tr>
      <w:tr w:rsidR="00CB13C9" w:rsidRPr="00B467DF" w14:paraId="64C6A422" w14:textId="77777777" w:rsidTr="006B59D6">
        <w:trPr>
          <w:trHeight w:val="269"/>
        </w:trPr>
        <w:tc>
          <w:tcPr>
            <w:tcW w:w="765" w:type="dxa"/>
            <w:tcBorders>
              <w:top w:val="nil"/>
              <w:left w:val="single" w:sz="4" w:space="0" w:color="auto"/>
              <w:bottom w:val="single" w:sz="4" w:space="0" w:color="auto"/>
              <w:right w:val="single" w:sz="4" w:space="0" w:color="auto"/>
            </w:tcBorders>
            <w:noWrap/>
            <w:vAlign w:val="center"/>
            <w:hideMark/>
          </w:tcPr>
          <w:p w14:paraId="3CB7A062"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3.5</w:t>
            </w:r>
          </w:p>
        </w:tc>
        <w:tc>
          <w:tcPr>
            <w:tcW w:w="3101" w:type="dxa"/>
            <w:tcBorders>
              <w:top w:val="nil"/>
              <w:left w:val="nil"/>
              <w:bottom w:val="single" w:sz="4" w:space="0" w:color="auto"/>
              <w:right w:val="single" w:sz="4" w:space="0" w:color="auto"/>
            </w:tcBorders>
            <w:vAlign w:val="center"/>
            <w:hideMark/>
          </w:tcPr>
          <w:p w14:paraId="6B90B6C7"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Dujų ir temperatūrinės zonos</w:t>
            </w:r>
          </w:p>
        </w:tc>
        <w:tc>
          <w:tcPr>
            <w:tcW w:w="5812" w:type="dxa"/>
            <w:tcBorders>
              <w:top w:val="nil"/>
              <w:left w:val="nil"/>
              <w:bottom w:val="single" w:sz="4" w:space="0" w:color="auto"/>
              <w:right w:val="single" w:sz="4" w:space="0" w:color="auto"/>
            </w:tcBorders>
            <w:hideMark/>
          </w:tcPr>
          <w:p w14:paraId="29C0CEB4"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Programiškai valdomos pneumatinės ir temperatūrinės zonos užtikrinant ne mažiau kaip 2 integruotų </w:t>
            </w:r>
            <w:proofErr w:type="spellStart"/>
            <w:r w:rsidRPr="00B467DF">
              <w:rPr>
                <w:rFonts w:ascii="Calibri" w:hAnsi="Calibri" w:cs="Calibri"/>
                <w:sz w:val="22"/>
                <w:szCs w:val="22"/>
              </w:rPr>
              <w:t>injektorių</w:t>
            </w:r>
            <w:proofErr w:type="spellEnd"/>
            <w:r w:rsidRPr="00B467DF">
              <w:rPr>
                <w:rFonts w:ascii="Calibri" w:hAnsi="Calibri" w:cs="Calibri"/>
                <w:sz w:val="22"/>
                <w:szCs w:val="22"/>
              </w:rPr>
              <w:t xml:space="preserve"> ir ne mažiau kaip 2 integruotų detektorių konfigūraciją. </w:t>
            </w:r>
          </w:p>
        </w:tc>
      </w:tr>
      <w:tr w:rsidR="00CB13C9" w:rsidRPr="00B467DF" w14:paraId="5EC1FFC6" w14:textId="77777777" w:rsidTr="006B59D6">
        <w:trPr>
          <w:trHeight w:val="252"/>
        </w:trPr>
        <w:tc>
          <w:tcPr>
            <w:tcW w:w="765" w:type="dxa"/>
            <w:tcBorders>
              <w:top w:val="nil"/>
              <w:left w:val="single" w:sz="4" w:space="0" w:color="auto"/>
              <w:bottom w:val="single" w:sz="4" w:space="0" w:color="auto"/>
              <w:right w:val="single" w:sz="4" w:space="0" w:color="auto"/>
            </w:tcBorders>
            <w:noWrap/>
            <w:vAlign w:val="center"/>
          </w:tcPr>
          <w:p w14:paraId="339396E7"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3.6</w:t>
            </w:r>
          </w:p>
        </w:tc>
        <w:tc>
          <w:tcPr>
            <w:tcW w:w="3101" w:type="dxa"/>
            <w:tcBorders>
              <w:top w:val="nil"/>
              <w:left w:val="nil"/>
              <w:bottom w:val="single" w:sz="4" w:space="0" w:color="auto"/>
              <w:right w:val="single" w:sz="4" w:space="0" w:color="auto"/>
            </w:tcBorders>
            <w:vAlign w:val="center"/>
          </w:tcPr>
          <w:p w14:paraId="4010DAA2"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Apsauginis mechanizmas</w:t>
            </w:r>
          </w:p>
        </w:tc>
        <w:tc>
          <w:tcPr>
            <w:tcW w:w="5812" w:type="dxa"/>
            <w:tcBorders>
              <w:top w:val="nil"/>
              <w:left w:val="nil"/>
              <w:bottom w:val="single" w:sz="4" w:space="0" w:color="auto"/>
              <w:right w:val="single" w:sz="4" w:space="0" w:color="auto"/>
            </w:tcBorders>
          </w:tcPr>
          <w:p w14:paraId="61A053F6" w14:textId="4119D754" w:rsidR="00CB13C9" w:rsidRPr="00477311" w:rsidRDefault="008A3AB6" w:rsidP="00477311">
            <w:pPr>
              <w:jc w:val="both"/>
              <w:rPr>
                <w:rFonts w:ascii="Calibri" w:hAnsi="Calibri" w:cs="Calibri"/>
                <w:bCs/>
                <w:sz w:val="22"/>
                <w:szCs w:val="22"/>
              </w:rPr>
            </w:pPr>
            <w:r w:rsidRPr="00477311">
              <w:rPr>
                <w:rFonts w:ascii="Calibri" w:hAnsi="Calibri" w:cs="Calibri"/>
                <w:bCs/>
                <w:sz w:val="22"/>
                <w:szCs w:val="22"/>
              </w:rPr>
              <w:t>Sistema turi turėti apsauginę funkciją, neleidžiančią viršyti leistinų temperatūrų</w:t>
            </w:r>
            <w:r w:rsidR="00B31FF1" w:rsidRPr="00477311">
              <w:rPr>
                <w:rFonts w:ascii="Calibri" w:hAnsi="Calibri" w:cs="Calibri"/>
                <w:bCs/>
                <w:sz w:val="22"/>
                <w:szCs w:val="22"/>
              </w:rPr>
              <w:t xml:space="preserve"> ir</w:t>
            </w:r>
            <w:r w:rsidRPr="00477311">
              <w:rPr>
                <w:rFonts w:ascii="Calibri" w:hAnsi="Calibri" w:cs="Calibri"/>
                <w:bCs/>
                <w:sz w:val="22"/>
                <w:szCs w:val="22"/>
              </w:rPr>
              <w:t xml:space="preserve"> apsaugą nuo kaitinimo element</w:t>
            </w:r>
            <w:r w:rsidR="00EA332E" w:rsidRPr="00477311">
              <w:rPr>
                <w:rFonts w:ascii="Calibri" w:hAnsi="Calibri" w:cs="Calibri"/>
                <w:bCs/>
                <w:sz w:val="22"/>
                <w:szCs w:val="22"/>
              </w:rPr>
              <w:t>ų</w:t>
            </w:r>
            <w:r w:rsidRPr="00477311">
              <w:rPr>
                <w:rFonts w:ascii="Calibri" w:hAnsi="Calibri" w:cs="Calibri"/>
                <w:bCs/>
                <w:sz w:val="22"/>
                <w:szCs w:val="22"/>
              </w:rPr>
              <w:t xml:space="preserve"> perkaitimo.</w:t>
            </w:r>
          </w:p>
        </w:tc>
      </w:tr>
      <w:tr w:rsidR="00CB13C9" w:rsidRPr="00B467DF" w14:paraId="6F9AF046" w14:textId="77777777" w:rsidTr="006B59D6">
        <w:trPr>
          <w:trHeight w:val="252"/>
        </w:trPr>
        <w:tc>
          <w:tcPr>
            <w:tcW w:w="765" w:type="dxa"/>
            <w:tcBorders>
              <w:top w:val="nil"/>
              <w:left w:val="single" w:sz="4" w:space="0" w:color="auto"/>
              <w:bottom w:val="single" w:sz="4" w:space="0" w:color="auto"/>
              <w:right w:val="single" w:sz="4" w:space="0" w:color="auto"/>
            </w:tcBorders>
            <w:noWrap/>
            <w:vAlign w:val="center"/>
          </w:tcPr>
          <w:p w14:paraId="537E2EFD"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3.7</w:t>
            </w:r>
          </w:p>
        </w:tc>
        <w:tc>
          <w:tcPr>
            <w:tcW w:w="3101" w:type="dxa"/>
            <w:tcBorders>
              <w:top w:val="nil"/>
              <w:left w:val="nil"/>
              <w:bottom w:val="single" w:sz="4" w:space="0" w:color="auto"/>
              <w:right w:val="single" w:sz="4" w:space="0" w:color="auto"/>
            </w:tcBorders>
            <w:vAlign w:val="center"/>
          </w:tcPr>
          <w:p w14:paraId="2ADD7481"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Karšto oro nuvedimas</w:t>
            </w:r>
          </w:p>
        </w:tc>
        <w:tc>
          <w:tcPr>
            <w:tcW w:w="5812" w:type="dxa"/>
            <w:tcBorders>
              <w:top w:val="nil"/>
              <w:left w:val="nil"/>
              <w:bottom w:val="single" w:sz="4" w:space="0" w:color="auto"/>
              <w:right w:val="single" w:sz="4" w:space="0" w:color="auto"/>
            </w:tcBorders>
          </w:tcPr>
          <w:p w14:paraId="0CCB557A"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Turi būti komplektuojamas karšto oro nuvedimo vamzdis ar analogiškas sprendimas kreipiantis išmetamą karštą orą aukštyn.</w:t>
            </w:r>
          </w:p>
        </w:tc>
      </w:tr>
      <w:tr w:rsidR="00CB13C9" w:rsidRPr="00B467DF" w14:paraId="665E200B" w14:textId="77777777" w:rsidTr="006B59D6">
        <w:trPr>
          <w:trHeight w:val="252"/>
        </w:trPr>
        <w:tc>
          <w:tcPr>
            <w:tcW w:w="765" w:type="dxa"/>
            <w:tcBorders>
              <w:top w:val="nil"/>
              <w:left w:val="single" w:sz="4" w:space="0" w:color="auto"/>
              <w:bottom w:val="single" w:sz="4" w:space="0" w:color="auto"/>
              <w:right w:val="single" w:sz="4" w:space="0" w:color="auto"/>
            </w:tcBorders>
            <w:noWrap/>
            <w:vAlign w:val="center"/>
            <w:hideMark/>
          </w:tcPr>
          <w:p w14:paraId="2600AE29"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4</w:t>
            </w:r>
          </w:p>
        </w:tc>
        <w:tc>
          <w:tcPr>
            <w:tcW w:w="8913" w:type="dxa"/>
            <w:gridSpan w:val="2"/>
            <w:tcBorders>
              <w:top w:val="nil"/>
              <w:left w:val="nil"/>
              <w:bottom w:val="single" w:sz="4" w:space="0" w:color="auto"/>
              <w:right w:val="single" w:sz="4" w:space="0" w:color="auto"/>
            </w:tcBorders>
            <w:vAlign w:val="center"/>
            <w:hideMark/>
          </w:tcPr>
          <w:p w14:paraId="032610C6"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Kapiliarinis garintuvas (2 vnt.)</w:t>
            </w:r>
          </w:p>
        </w:tc>
      </w:tr>
      <w:tr w:rsidR="00CB13C9" w:rsidRPr="00B467DF" w14:paraId="68AED2B6" w14:textId="77777777" w:rsidTr="006B59D6">
        <w:trPr>
          <w:trHeight w:val="414"/>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440034F8"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4.1</w:t>
            </w:r>
          </w:p>
        </w:tc>
        <w:tc>
          <w:tcPr>
            <w:tcW w:w="3101" w:type="dxa"/>
            <w:tcBorders>
              <w:top w:val="single" w:sz="4" w:space="0" w:color="auto"/>
              <w:left w:val="nil"/>
              <w:bottom w:val="single" w:sz="4" w:space="0" w:color="auto"/>
              <w:right w:val="single" w:sz="4" w:space="0" w:color="auto"/>
            </w:tcBorders>
            <w:vAlign w:val="center"/>
            <w:hideMark/>
          </w:tcPr>
          <w:p w14:paraId="56FCD8F2"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Režimai ir suderinamumas su kolonėlėmis</w:t>
            </w:r>
          </w:p>
        </w:tc>
        <w:tc>
          <w:tcPr>
            <w:tcW w:w="5812" w:type="dxa"/>
            <w:tcBorders>
              <w:top w:val="single" w:sz="4" w:space="0" w:color="auto"/>
              <w:left w:val="nil"/>
              <w:bottom w:val="single" w:sz="4" w:space="0" w:color="auto"/>
              <w:right w:val="single" w:sz="4" w:space="0" w:color="auto"/>
            </w:tcBorders>
            <w:hideMark/>
          </w:tcPr>
          <w:p w14:paraId="3D1BA75D" w14:textId="77777777" w:rsidR="00CB13C9" w:rsidRPr="00B467DF" w:rsidRDefault="00CB13C9" w:rsidP="006B59D6">
            <w:pPr>
              <w:jc w:val="both"/>
              <w:rPr>
                <w:rFonts w:ascii="Calibri" w:hAnsi="Calibri" w:cs="Calibri"/>
                <w:sz w:val="22"/>
                <w:szCs w:val="22"/>
              </w:rPr>
            </w:pPr>
            <w:r w:rsidRPr="00B467DF">
              <w:rPr>
                <w:rStyle w:val="fontstyle01"/>
                <w:rFonts w:ascii="Calibri" w:hAnsi="Calibri" w:cs="Calibri"/>
              </w:rPr>
              <w:t xml:space="preserve">Kapiliarinis dalinamo/nedalinamo srauto (angl. </w:t>
            </w:r>
            <w:proofErr w:type="spellStart"/>
            <w:r w:rsidRPr="00B467DF">
              <w:rPr>
                <w:rStyle w:val="fontstyle01"/>
                <w:rFonts w:ascii="Calibri" w:hAnsi="Calibri" w:cs="Calibri"/>
              </w:rPr>
              <w:t>Split</w:t>
            </w:r>
            <w:proofErr w:type="spellEnd"/>
            <w:r w:rsidRPr="00B467DF">
              <w:rPr>
                <w:rStyle w:val="fontstyle01"/>
                <w:rFonts w:ascii="Calibri" w:hAnsi="Calibri" w:cs="Calibri"/>
              </w:rPr>
              <w:t>/</w:t>
            </w:r>
            <w:proofErr w:type="spellStart"/>
            <w:r w:rsidRPr="00B467DF">
              <w:rPr>
                <w:rStyle w:val="fontstyle01"/>
                <w:rFonts w:ascii="Calibri" w:hAnsi="Calibri" w:cs="Calibri"/>
              </w:rPr>
              <w:t>Splitless</w:t>
            </w:r>
            <w:proofErr w:type="spellEnd"/>
            <w:r w:rsidRPr="00B467DF">
              <w:rPr>
                <w:rStyle w:val="fontstyle01"/>
                <w:rFonts w:ascii="Calibri" w:hAnsi="Calibri" w:cs="Calibri"/>
              </w:rPr>
              <w:t xml:space="preserve">) tipo </w:t>
            </w:r>
            <w:proofErr w:type="spellStart"/>
            <w:r w:rsidRPr="00B467DF">
              <w:rPr>
                <w:rStyle w:val="fontstyle01"/>
                <w:rFonts w:ascii="Calibri" w:hAnsi="Calibri" w:cs="Calibri"/>
              </w:rPr>
              <w:t>injektorius</w:t>
            </w:r>
            <w:proofErr w:type="spellEnd"/>
            <w:r w:rsidRPr="00B467DF">
              <w:rPr>
                <w:rStyle w:val="fontstyle01"/>
                <w:rFonts w:ascii="Calibri" w:hAnsi="Calibri" w:cs="Calibri"/>
              </w:rPr>
              <w:t xml:space="preserve"> pilnai suderinamas su standartinių išmatavimų (0,2 - 0,53 mm vidinio skersmens (ID)) kapiliarinėmis kolonėlėmis. </w:t>
            </w:r>
            <w:r w:rsidRPr="00C273E4">
              <w:rPr>
                <w:rStyle w:val="fontstyle01"/>
                <w:rFonts w:ascii="Calibri" w:hAnsi="Calibri" w:cs="Calibri"/>
              </w:rPr>
              <w:t>Garintuvo maksimalus dalinamo srauto (</w:t>
            </w:r>
            <w:proofErr w:type="spellStart"/>
            <w:r w:rsidRPr="00C273E4">
              <w:rPr>
                <w:rStyle w:val="fontstyle01"/>
                <w:rFonts w:ascii="Calibri" w:hAnsi="Calibri" w:cs="Calibri"/>
              </w:rPr>
              <w:t>Split</w:t>
            </w:r>
            <w:proofErr w:type="spellEnd"/>
            <w:r w:rsidRPr="00C273E4">
              <w:rPr>
                <w:rStyle w:val="fontstyle01"/>
                <w:rFonts w:ascii="Calibri" w:hAnsi="Calibri" w:cs="Calibri"/>
              </w:rPr>
              <w:t>) santykis ne mažesnis nei 9000:1.</w:t>
            </w:r>
          </w:p>
          <w:p w14:paraId="68F06064" w14:textId="77777777" w:rsidR="00CB13C9" w:rsidRPr="00B467DF" w:rsidRDefault="00CB13C9" w:rsidP="006B59D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Calibri" w:eastAsia="Times New Roman" w:hAnsi="Calibri" w:cs="Calibri"/>
                <w:sz w:val="22"/>
                <w:szCs w:val="22"/>
                <w:bdr w:val="none" w:sz="0" w:space="0" w:color="auto"/>
                <w:lang w:eastAsia="lt-LT"/>
              </w:rPr>
            </w:pPr>
          </w:p>
        </w:tc>
      </w:tr>
      <w:tr w:rsidR="00CB13C9" w:rsidRPr="00B467DF" w14:paraId="2282DC65" w14:textId="77777777" w:rsidTr="006B59D6">
        <w:trPr>
          <w:trHeight w:val="274"/>
        </w:trPr>
        <w:tc>
          <w:tcPr>
            <w:tcW w:w="765" w:type="dxa"/>
            <w:tcBorders>
              <w:top w:val="nil"/>
              <w:left w:val="single" w:sz="4" w:space="0" w:color="auto"/>
              <w:bottom w:val="single" w:sz="4" w:space="0" w:color="auto"/>
              <w:right w:val="single" w:sz="4" w:space="0" w:color="auto"/>
            </w:tcBorders>
            <w:noWrap/>
            <w:vAlign w:val="center"/>
            <w:hideMark/>
          </w:tcPr>
          <w:p w14:paraId="15D69006"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4.2</w:t>
            </w:r>
          </w:p>
        </w:tc>
        <w:tc>
          <w:tcPr>
            <w:tcW w:w="3101" w:type="dxa"/>
            <w:tcBorders>
              <w:top w:val="nil"/>
              <w:left w:val="nil"/>
              <w:bottom w:val="single" w:sz="4" w:space="0" w:color="auto"/>
              <w:right w:val="single" w:sz="4" w:space="0" w:color="auto"/>
            </w:tcBorders>
            <w:vAlign w:val="center"/>
            <w:hideMark/>
          </w:tcPr>
          <w:p w14:paraId="635FEBF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Maksimali temperatūra</w:t>
            </w:r>
          </w:p>
        </w:tc>
        <w:tc>
          <w:tcPr>
            <w:tcW w:w="5812" w:type="dxa"/>
            <w:tcBorders>
              <w:top w:val="nil"/>
              <w:left w:val="nil"/>
              <w:bottom w:val="single" w:sz="4" w:space="0" w:color="auto"/>
              <w:right w:val="single" w:sz="4" w:space="0" w:color="auto"/>
            </w:tcBorders>
            <w:hideMark/>
          </w:tcPr>
          <w:p w14:paraId="71ECBFB1"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Ne mažiau kaip 450ºC. </w:t>
            </w:r>
          </w:p>
        </w:tc>
      </w:tr>
      <w:tr w:rsidR="00CB13C9" w:rsidRPr="00B467DF" w14:paraId="5865D643" w14:textId="77777777" w:rsidTr="006B59D6">
        <w:trPr>
          <w:trHeight w:val="989"/>
        </w:trPr>
        <w:tc>
          <w:tcPr>
            <w:tcW w:w="765" w:type="dxa"/>
            <w:tcBorders>
              <w:top w:val="nil"/>
              <w:left w:val="single" w:sz="4" w:space="0" w:color="auto"/>
              <w:bottom w:val="single" w:sz="4" w:space="0" w:color="auto"/>
              <w:right w:val="single" w:sz="4" w:space="0" w:color="auto"/>
            </w:tcBorders>
            <w:noWrap/>
            <w:vAlign w:val="center"/>
            <w:hideMark/>
          </w:tcPr>
          <w:p w14:paraId="114DC22C"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4.3</w:t>
            </w:r>
          </w:p>
        </w:tc>
        <w:tc>
          <w:tcPr>
            <w:tcW w:w="3101" w:type="dxa"/>
            <w:tcBorders>
              <w:top w:val="nil"/>
              <w:left w:val="nil"/>
              <w:bottom w:val="single" w:sz="4" w:space="0" w:color="auto"/>
              <w:right w:val="single" w:sz="4" w:space="0" w:color="auto"/>
            </w:tcBorders>
            <w:vAlign w:val="center"/>
            <w:hideMark/>
          </w:tcPr>
          <w:p w14:paraId="6F1EBD4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Pneumatikos programavimo režimai ir dujų valdymo nustatymai</w:t>
            </w:r>
          </w:p>
        </w:tc>
        <w:tc>
          <w:tcPr>
            <w:tcW w:w="5812" w:type="dxa"/>
            <w:tcBorders>
              <w:top w:val="nil"/>
              <w:left w:val="nil"/>
              <w:bottom w:val="single" w:sz="4" w:space="0" w:color="auto"/>
              <w:right w:val="single" w:sz="4" w:space="0" w:color="auto"/>
            </w:tcBorders>
            <w:hideMark/>
          </w:tcPr>
          <w:p w14:paraId="0950BFA4" w14:textId="77777777" w:rsidR="00CB13C9" w:rsidRPr="00B467DF" w:rsidRDefault="00CB13C9" w:rsidP="006B59D6">
            <w:pPr>
              <w:jc w:val="both"/>
              <w:rPr>
                <w:rStyle w:val="fontstyle01"/>
                <w:rFonts w:ascii="Calibri" w:eastAsia="Times New Roman" w:hAnsi="Calibri" w:cs="Calibri"/>
                <w:color w:val="000000" w:themeColor="text1"/>
              </w:rPr>
            </w:pPr>
            <w:r w:rsidRPr="00B467DF">
              <w:rPr>
                <w:rStyle w:val="fontstyle01"/>
                <w:rFonts w:ascii="Calibri" w:eastAsia="Times New Roman" w:hAnsi="Calibri" w:cs="Calibri"/>
                <w:color w:val="000000" w:themeColor="text1"/>
              </w:rPr>
              <w:t>Nepriklausomai nuo kolonėlių termostato programos turi būti nustatomi ir palaikomi srauto valdymo režimai:</w:t>
            </w:r>
          </w:p>
          <w:p w14:paraId="79D49E83" w14:textId="77777777" w:rsidR="00CB13C9" w:rsidRPr="00C273E4" w:rsidRDefault="00CB13C9" w:rsidP="006B59D6">
            <w:pPr>
              <w:jc w:val="both"/>
              <w:rPr>
                <w:rStyle w:val="fontstyle01"/>
                <w:rFonts w:ascii="Calibri" w:eastAsia="Times New Roman" w:hAnsi="Calibri" w:cs="Calibri"/>
                <w:color w:val="000000" w:themeColor="text1"/>
              </w:rPr>
            </w:pPr>
            <w:r w:rsidRPr="00B467DF">
              <w:rPr>
                <w:rStyle w:val="fontstyle01"/>
                <w:rFonts w:ascii="Calibri" w:eastAsia="Times New Roman" w:hAnsi="Calibri" w:cs="Calibri"/>
                <w:color w:val="000000" w:themeColor="text1"/>
              </w:rPr>
              <w:t xml:space="preserve">- </w:t>
            </w:r>
            <w:r w:rsidRPr="00C273E4">
              <w:rPr>
                <w:rStyle w:val="fontstyle01"/>
                <w:rFonts w:ascii="Calibri" w:eastAsia="Times New Roman" w:hAnsi="Calibri" w:cs="Calibri"/>
                <w:color w:val="000000" w:themeColor="text1"/>
              </w:rPr>
              <w:t>pastovus slėgis;</w:t>
            </w:r>
          </w:p>
          <w:p w14:paraId="6CD200AC" w14:textId="77777777" w:rsidR="00CB13C9" w:rsidRPr="00C273E4" w:rsidRDefault="00CB13C9" w:rsidP="006B59D6">
            <w:pPr>
              <w:jc w:val="both"/>
              <w:rPr>
                <w:rStyle w:val="fontstyle01"/>
                <w:rFonts w:ascii="Calibri" w:eastAsia="Times New Roman" w:hAnsi="Calibri" w:cs="Calibri"/>
                <w:color w:val="000000" w:themeColor="text1"/>
              </w:rPr>
            </w:pPr>
            <w:r w:rsidRPr="00C273E4">
              <w:rPr>
                <w:rStyle w:val="fontstyle01"/>
                <w:rFonts w:ascii="Calibri" w:eastAsia="Times New Roman" w:hAnsi="Calibri" w:cs="Calibri"/>
                <w:color w:val="000000" w:themeColor="text1"/>
              </w:rPr>
              <w:t>- pastovus srautas (ml/min);</w:t>
            </w:r>
          </w:p>
          <w:p w14:paraId="4F70B4B4" w14:textId="77777777" w:rsidR="00CB13C9" w:rsidRPr="00C273E4" w:rsidRDefault="00CB13C9" w:rsidP="006B59D6">
            <w:pPr>
              <w:jc w:val="both"/>
              <w:rPr>
                <w:rStyle w:val="fontstyle01"/>
                <w:rFonts w:ascii="Calibri" w:eastAsia="Times New Roman" w:hAnsi="Calibri" w:cs="Calibri"/>
                <w:color w:val="000000" w:themeColor="text1"/>
              </w:rPr>
            </w:pPr>
            <w:r w:rsidRPr="00C273E4">
              <w:rPr>
                <w:rStyle w:val="fontstyle01"/>
                <w:rFonts w:ascii="Calibri" w:eastAsia="Times New Roman" w:hAnsi="Calibri" w:cs="Calibri"/>
                <w:color w:val="000000" w:themeColor="text1"/>
              </w:rPr>
              <w:t>- pastovus linijinis dujų tekėjimo greitis (cm/s).</w:t>
            </w:r>
          </w:p>
          <w:p w14:paraId="31D13EB9" w14:textId="77777777" w:rsidR="00CB13C9" w:rsidRPr="00C273E4" w:rsidRDefault="00CB13C9" w:rsidP="006B59D6">
            <w:pPr>
              <w:jc w:val="both"/>
              <w:rPr>
                <w:rFonts w:ascii="Calibri" w:eastAsia="Times New Roman" w:hAnsi="Calibri" w:cs="Calibri"/>
                <w:strike/>
                <w:color w:val="000000"/>
                <w:sz w:val="22"/>
                <w:szCs w:val="22"/>
              </w:rPr>
            </w:pPr>
            <w:r w:rsidRPr="00C273E4">
              <w:rPr>
                <w:rFonts w:ascii="Calibri" w:eastAsia="Times New Roman" w:hAnsi="Calibri" w:cs="Calibri"/>
                <w:sz w:val="22"/>
                <w:szCs w:val="22"/>
              </w:rPr>
              <w:t xml:space="preserve">Garintuvo slėgio nustatymo intervalas kolonėlėms iki 0,53 mm diametro nuo 0 iki 150 </w:t>
            </w:r>
            <w:proofErr w:type="spellStart"/>
            <w:r w:rsidRPr="00C273E4">
              <w:rPr>
                <w:rFonts w:ascii="Calibri" w:eastAsia="Times New Roman" w:hAnsi="Calibri" w:cs="Calibri"/>
                <w:sz w:val="22"/>
                <w:szCs w:val="22"/>
              </w:rPr>
              <w:t>psi</w:t>
            </w:r>
            <w:proofErr w:type="spellEnd"/>
            <w:r w:rsidRPr="00C273E4">
              <w:rPr>
                <w:rFonts w:ascii="Calibri" w:eastAsia="Times New Roman" w:hAnsi="Calibri" w:cs="Calibri"/>
                <w:sz w:val="22"/>
                <w:szCs w:val="22"/>
              </w:rPr>
              <w:t xml:space="preserve">. Slėgio nustatymo žingsnis ne mažiau nei 0,001 </w:t>
            </w:r>
            <w:proofErr w:type="spellStart"/>
            <w:r w:rsidRPr="00C273E4">
              <w:rPr>
                <w:rFonts w:ascii="Calibri" w:eastAsia="Times New Roman" w:hAnsi="Calibri" w:cs="Calibri"/>
                <w:sz w:val="22"/>
                <w:szCs w:val="22"/>
              </w:rPr>
              <w:t>psi</w:t>
            </w:r>
            <w:proofErr w:type="spellEnd"/>
            <w:r w:rsidRPr="00C273E4">
              <w:rPr>
                <w:rFonts w:ascii="Calibri" w:eastAsia="Times New Roman" w:hAnsi="Calibri" w:cs="Calibri"/>
                <w:sz w:val="22"/>
                <w:szCs w:val="22"/>
              </w:rPr>
              <w:t>.</w:t>
            </w:r>
          </w:p>
          <w:p w14:paraId="4360172C" w14:textId="77777777" w:rsidR="00CB13C9" w:rsidRPr="00B467DF" w:rsidRDefault="00CB13C9" w:rsidP="006B59D6">
            <w:pPr>
              <w:spacing w:line="276" w:lineRule="auto"/>
              <w:jc w:val="both"/>
              <w:rPr>
                <w:rFonts w:ascii="Calibri" w:eastAsia="Times New Roman" w:hAnsi="Calibri" w:cs="Calibri"/>
                <w:sz w:val="22"/>
                <w:szCs w:val="22"/>
              </w:rPr>
            </w:pPr>
            <w:r w:rsidRPr="00C273E4">
              <w:rPr>
                <w:rFonts w:ascii="Calibri" w:eastAsia="Times New Roman" w:hAnsi="Calibri" w:cs="Calibri"/>
                <w:sz w:val="22"/>
                <w:szCs w:val="22"/>
              </w:rPr>
              <w:t xml:space="preserve">Palaikomos dujos-nešėjos: </w:t>
            </w:r>
            <w:r w:rsidRPr="00C273E4">
              <w:rPr>
                <w:rStyle w:val="fontstyle01"/>
                <w:rFonts w:ascii="Calibri" w:eastAsia="Times New Roman" w:hAnsi="Calibri" w:cs="Calibri"/>
              </w:rPr>
              <w:t>arba azotas (N</w:t>
            </w:r>
            <w:r w:rsidRPr="00C273E4">
              <w:rPr>
                <w:rStyle w:val="fontstyle01"/>
                <w:rFonts w:ascii="Calibri" w:eastAsia="Times New Roman" w:hAnsi="Calibri" w:cs="Calibri"/>
                <w:vertAlign w:val="subscript"/>
              </w:rPr>
              <w:t>2</w:t>
            </w:r>
            <w:r w:rsidRPr="00C273E4">
              <w:rPr>
                <w:rStyle w:val="fontstyle01"/>
                <w:rFonts w:ascii="Calibri" w:eastAsia="Times New Roman" w:hAnsi="Calibri" w:cs="Calibri"/>
              </w:rPr>
              <w:t>), arba vandenilis (H</w:t>
            </w:r>
            <w:r w:rsidRPr="00C273E4">
              <w:rPr>
                <w:rStyle w:val="fontstyle01"/>
                <w:rFonts w:ascii="Calibri" w:eastAsia="Times New Roman" w:hAnsi="Calibri" w:cs="Calibri"/>
                <w:vertAlign w:val="subscript"/>
              </w:rPr>
              <w:t>2</w:t>
            </w:r>
            <w:r w:rsidRPr="00C273E4">
              <w:rPr>
                <w:rStyle w:val="fontstyle01"/>
                <w:rFonts w:ascii="Calibri" w:eastAsia="Times New Roman" w:hAnsi="Calibri" w:cs="Calibri"/>
              </w:rPr>
              <w:t>), arba helis (</w:t>
            </w:r>
            <w:proofErr w:type="spellStart"/>
            <w:r w:rsidRPr="00C273E4">
              <w:rPr>
                <w:rStyle w:val="fontstyle01"/>
                <w:rFonts w:ascii="Calibri" w:eastAsia="Times New Roman" w:hAnsi="Calibri" w:cs="Calibri"/>
              </w:rPr>
              <w:t>He</w:t>
            </w:r>
            <w:proofErr w:type="spellEnd"/>
            <w:r w:rsidRPr="00C273E4">
              <w:rPr>
                <w:rStyle w:val="fontstyle01"/>
                <w:rFonts w:ascii="Calibri" w:eastAsia="Times New Roman" w:hAnsi="Calibri" w:cs="Calibri"/>
              </w:rPr>
              <w:t xml:space="preserve">), </w:t>
            </w:r>
            <w:r w:rsidRPr="00C273E4">
              <w:rPr>
                <w:rStyle w:val="fontstyle01"/>
                <w:rFonts w:ascii="Calibri" w:eastAsia="Times New Roman" w:hAnsi="Calibri" w:cs="Calibri"/>
                <w:color w:val="000000" w:themeColor="text1"/>
              </w:rPr>
              <w:t xml:space="preserve">Palaikomas </w:t>
            </w:r>
            <w:proofErr w:type="spellStart"/>
            <w:r w:rsidRPr="00C273E4">
              <w:rPr>
                <w:rStyle w:val="fontstyle01"/>
                <w:rFonts w:ascii="Calibri" w:eastAsia="Times New Roman" w:hAnsi="Calibri" w:cs="Calibri"/>
                <w:color w:val="000000" w:themeColor="text1"/>
              </w:rPr>
              <w:t>He</w:t>
            </w:r>
            <w:proofErr w:type="spellEnd"/>
            <w:r w:rsidRPr="00C273E4">
              <w:rPr>
                <w:rStyle w:val="fontstyle01"/>
                <w:rFonts w:ascii="Calibri" w:eastAsia="Times New Roman" w:hAnsi="Calibri" w:cs="Calibri"/>
                <w:color w:val="000000" w:themeColor="text1"/>
              </w:rPr>
              <w:t xml:space="preserve"> ar H</w:t>
            </w:r>
            <w:r w:rsidRPr="00C273E4">
              <w:rPr>
                <w:rStyle w:val="fontstyle01"/>
                <w:rFonts w:ascii="Calibri" w:eastAsia="Times New Roman" w:hAnsi="Calibri" w:cs="Calibri"/>
                <w:color w:val="000000" w:themeColor="text1"/>
                <w:vertAlign w:val="subscript"/>
              </w:rPr>
              <w:t xml:space="preserve">2 </w:t>
            </w:r>
            <w:r w:rsidRPr="00C273E4">
              <w:rPr>
                <w:rStyle w:val="fontstyle01"/>
                <w:rFonts w:ascii="Calibri" w:eastAsia="Times New Roman" w:hAnsi="Calibri" w:cs="Calibri"/>
              </w:rPr>
              <w:t>dujų srautas ne mažesnis nei 1250 ml/min.</w:t>
            </w:r>
          </w:p>
        </w:tc>
      </w:tr>
      <w:tr w:rsidR="00CB13C9" w:rsidRPr="00B467DF" w14:paraId="62C476A1" w14:textId="77777777" w:rsidTr="006B59D6">
        <w:trPr>
          <w:trHeight w:val="809"/>
        </w:trPr>
        <w:tc>
          <w:tcPr>
            <w:tcW w:w="765" w:type="dxa"/>
            <w:tcBorders>
              <w:top w:val="nil"/>
              <w:left w:val="single" w:sz="4" w:space="0" w:color="auto"/>
              <w:bottom w:val="single" w:sz="4" w:space="0" w:color="auto"/>
              <w:right w:val="single" w:sz="4" w:space="0" w:color="auto"/>
            </w:tcBorders>
            <w:noWrap/>
            <w:vAlign w:val="center"/>
          </w:tcPr>
          <w:p w14:paraId="55D9BC07"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lastRenderedPageBreak/>
              <w:t>4.4</w:t>
            </w:r>
          </w:p>
        </w:tc>
        <w:tc>
          <w:tcPr>
            <w:tcW w:w="3101" w:type="dxa"/>
            <w:tcBorders>
              <w:top w:val="nil"/>
              <w:left w:val="nil"/>
              <w:bottom w:val="single" w:sz="4" w:space="0" w:color="auto"/>
              <w:right w:val="single" w:sz="4" w:space="0" w:color="auto"/>
            </w:tcBorders>
            <w:vAlign w:val="center"/>
          </w:tcPr>
          <w:p w14:paraId="1D0F43C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Garintuvo priežiūra</w:t>
            </w:r>
          </w:p>
        </w:tc>
        <w:tc>
          <w:tcPr>
            <w:tcW w:w="5812" w:type="dxa"/>
            <w:tcBorders>
              <w:top w:val="nil"/>
              <w:left w:val="nil"/>
              <w:bottom w:val="single" w:sz="4" w:space="0" w:color="auto"/>
              <w:right w:val="single" w:sz="4" w:space="0" w:color="auto"/>
            </w:tcBorders>
          </w:tcPr>
          <w:p w14:paraId="4FE36C74" w14:textId="1ABC4544" w:rsidR="006C4A4E" w:rsidRPr="00B467DF" w:rsidRDefault="00CB13C9" w:rsidP="00B51580">
            <w:pPr>
              <w:jc w:val="both"/>
              <w:rPr>
                <w:rStyle w:val="fontstyle01"/>
                <w:rFonts w:ascii="Calibri" w:eastAsia="Times New Roman" w:hAnsi="Calibri" w:cs="Calibri"/>
              </w:rPr>
            </w:pPr>
            <w:r w:rsidRPr="00B467DF">
              <w:rPr>
                <w:rFonts w:ascii="Calibri" w:eastAsia="Times New Roman" w:hAnsi="Calibri" w:cs="Calibri"/>
                <w:sz w:val="22"/>
                <w:szCs w:val="22"/>
              </w:rPr>
              <w:t xml:space="preserve">Privalo būti užtikrintas technologinis sprendimas lengvam garintuvo </w:t>
            </w:r>
            <w:proofErr w:type="spellStart"/>
            <w:r w:rsidRPr="00B467DF">
              <w:rPr>
                <w:rFonts w:ascii="Calibri" w:eastAsia="Times New Roman" w:hAnsi="Calibri" w:cs="Calibri"/>
                <w:sz w:val="22"/>
                <w:szCs w:val="22"/>
              </w:rPr>
              <w:t>septų</w:t>
            </w:r>
            <w:proofErr w:type="spellEnd"/>
            <w:r w:rsidRPr="00B467DF">
              <w:rPr>
                <w:rFonts w:ascii="Calibri" w:eastAsia="Times New Roman" w:hAnsi="Calibri" w:cs="Calibri"/>
                <w:sz w:val="22"/>
                <w:szCs w:val="22"/>
              </w:rPr>
              <w:t xml:space="preserve"> ir lainerių keitimui, nereikalaujant jokių </w:t>
            </w:r>
            <w:r w:rsidRPr="00477311">
              <w:rPr>
                <w:rFonts w:ascii="Calibri" w:eastAsia="Times New Roman" w:hAnsi="Calibri" w:cs="Calibri"/>
                <w:sz w:val="22"/>
                <w:szCs w:val="22"/>
              </w:rPr>
              <w:t>specialių įrankių ar veržliarakčių.</w:t>
            </w:r>
          </w:p>
        </w:tc>
      </w:tr>
      <w:tr w:rsidR="00CB13C9" w:rsidRPr="00B467DF" w14:paraId="2E4307DB" w14:textId="77777777" w:rsidTr="006B59D6">
        <w:trPr>
          <w:trHeight w:val="293"/>
        </w:trPr>
        <w:tc>
          <w:tcPr>
            <w:tcW w:w="765" w:type="dxa"/>
            <w:tcBorders>
              <w:top w:val="nil"/>
              <w:left w:val="single" w:sz="4" w:space="0" w:color="auto"/>
              <w:bottom w:val="single" w:sz="4" w:space="0" w:color="auto"/>
              <w:right w:val="single" w:sz="4" w:space="0" w:color="auto"/>
            </w:tcBorders>
            <w:noWrap/>
            <w:vAlign w:val="center"/>
            <w:hideMark/>
          </w:tcPr>
          <w:p w14:paraId="2607EC2F"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5</w:t>
            </w:r>
          </w:p>
        </w:tc>
        <w:tc>
          <w:tcPr>
            <w:tcW w:w="8913" w:type="dxa"/>
            <w:gridSpan w:val="2"/>
            <w:tcBorders>
              <w:top w:val="nil"/>
              <w:left w:val="nil"/>
              <w:bottom w:val="single" w:sz="4" w:space="0" w:color="auto"/>
              <w:right w:val="single" w:sz="4" w:space="0" w:color="auto"/>
            </w:tcBorders>
            <w:vAlign w:val="center"/>
            <w:hideMark/>
          </w:tcPr>
          <w:p w14:paraId="18FC9DEB" w14:textId="77777777" w:rsidR="00CB13C9" w:rsidRPr="00B467DF" w:rsidRDefault="00CB13C9" w:rsidP="006B59D6">
            <w:pPr>
              <w:pBdr>
                <w:top w:val="none" w:sz="0" w:space="0" w:color="auto"/>
              </w:pBdr>
              <w:spacing w:line="276" w:lineRule="auto"/>
              <w:rPr>
                <w:rFonts w:ascii="Calibri" w:eastAsia="Times New Roman" w:hAnsi="Calibri" w:cs="Calibri"/>
                <w:sz w:val="22"/>
                <w:szCs w:val="22"/>
              </w:rPr>
            </w:pPr>
            <w:r w:rsidRPr="00B467DF">
              <w:rPr>
                <w:rFonts w:ascii="Calibri" w:eastAsia="Times New Roman" w:hAnsi="Calibri" w:cs="Calibri"/>
                <w:sz w:val="22"/>
                <w:szCs w:val="22"/>
              </w:rPr>
              <w:t>Azoto fosforo detektorius (NPD)</w:t>
            </w:r>
          </w:p>
        </w:tc>
      </w:tr>
      <w:tr w:rsidR="00CB13C9" w:rsidRPr="00B467DF" w14:paraId="7E7A5160" w14:textId="77777777" w:rsidTr="006B59D6">
        <w:trPr>
          <w:trHeight w:val="293"/>
        </w:trPr>
        <w:tc>
          <w:tcPr>
            <w:tcW w:w="765" w:type="dxa"/>
            <w:tcBorders>
              <w:top w:val="single" w:sz="4" w:space="0" w:color="auto"/>
              <w:left w:val="single" w:sz="4" w:space="0" w:color="auto"/>
              <w:bottom w:val="single" w:sz="4" w:space="0" w:color="auto"/>
              <w:right w:val="single" w:sz="4" w:space="0" w:color="auto"/>
            </w:tcBorders>
            <w:noWrap/>
            <w:vAlign w:val="center"/>
          </w:tcPr>
          <w:p w14:paraId="5C911AF9"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5.1</w:t>
            </w:r>
          </w:p>
        </w:tc>
        <w:tc>
          <w:tcPr>
            <w:tcW w:w="3101" w:type="dxa"/>
            <w:tcBorders>
              <w:top w:val="single" w:sz="4" w:space="0" w:color="auto"/>
              <w:left w:val="nil"/>
              <w:bottom w:val="single" w:sz="4" w:space="0" w:color="auto"/>
              <w:right w:val="single" w:sz="4" w:space="0" w:color="auto"/>
            </w:tcBorders>
            <w:vAlign w:val="center"/>
          </w:tcPr>
          <w:p w14:paraId="45C4A80F"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 xml:space="preserve">Mažiausias aptinkamas kiekis </w:t>
            </w:r>
          </w:p>
        </w:tc>
        <w:tc>
          <w:tcPr>
            <w:tcW w:w="5812" w:type="dxa"/>
            <w:tcBorders>
              <w:top w:val="single" w:sz="4" w:space="0" w:color="auto"/>
              <w:left w:val="nil"/>
              <w:bottom w:val="single" w:sz="4" w:space="0" w:color="auto"/>
              <w:right w:val="single" w:sz="4" w:space="0" w:color="auto"/>
            </w:tcBorders>
          </w:tcPr>
          <w:p w14:paraId="24702CFB" w14:textId="77777777" w:rsidR="00CB13C9" w:rsidRPr="00B467DF" w:rsidRDefault="00CB13C9" w:rsidP="006B59D6">
            <w:pPr>
              <w:spacing w:line="276" w:lineRule="auto"/>
              <w:jc w:val="both"/>
              <w:rPr>
                <w:rFonts w:ascii="Calibri" w:eastAsia="Times New Roman" w:hAnsi="Calibri" w:cs="Calibri"/>
                <w:sz w:val="22"/>
                <w:szCs w:val="22"/>
              </w:rPr>
            </w:pPr>
            <w:r w:rsidRPr="00B467DF">
              <w:rPr>
                <w:rFonts w:ascii="Calibri" w:eastAsia="Times New Roman" w:hAnsi="Calibri" w:cs="Calibri"/>
                <w:sz w:val="22"/>
                <w:szCs w:val="22"/>
              </w:rPr>
              <w:t xml:space="preserve">Ne didesnis nei 0,1 </w:t>
            </w:r>
            <w:proofErr w:type="spellStart"/>
            <w:r w:rsidRPr="00B467DF">
              <w:rPr>
                <w:rFonts w:ascii="Calibri" w:eastAsia="Times New Roman" w:hAnsi="Calibri" w:cs="Calibri"/>
                <w:sz w:val="22"/>
                <w:szCs w:val="22"/>
              </w:rPr>
              <w:t>pg</w:t>
            </w:r>
            <w:proofErr w:type="spellEnd"/>
            <w:r w:rsidRPr="00B467DF">
              <w:rPr>
                <w:rFonts w:ascii="Calibri" w:eastAsia="Times New Roman" w:hAnsi="Calibri" w:cs="Calibri"/>
                <w:sz w:val="22"/>
                <w:szCs w:val="22"/>
              </w:rPr>
              <w:t xml:space="preserve"> N/s matuojant </w:t>
            </w:r>
            <w:proofErr w:type="spellStart"/>
            <w:r w:rsidRPr="00B467DF">
              <w:rPr>
                <w:rFonts w:ascii="Calibri" w:eastAsia="Times New Roman" w:hAnsi="Calibri" w:cs="Calibri"/>
                <w:sz w:val="22"/>
                <w:szCs w:val="22"/>
              </w:rPr>
              <w:t>azobenzeną</w:t>
            </w:r>
            <w:proofErr w:type="spellEnd"/>
            <w:r w:rsidRPr="00B467DF">
              <w:rPr>
                <w:rFonts w:ascii="Calibri" w:eastAsia="Times New Roman" w:hAnsi="Calibri" w:cs="Calibri"/>
                <w:sz w:val="22"/>
                <w:szCs w:val="22"/>
              </w:rPr>
              <w:t xml:space="preserve">; ne didesnis nei 0,01 </w:t>
            </w:r>
            <w:proofErr w:type="spellStart"/>
            <w:r w:rsidRPr="00B467DF">
              <w:rPr>
                <w:rFonts w:ascii="Calibri" w:eastAsia="Times New Roman" w:hAnsi="Calibri" w:cs="Calibri"/>
                <w:sz w:val="22"/>
                <w:szCs w:val="22"/>
              </w:rPr>
              <w:t>pg</w:t>
            </w:r>
            <w:proofErr w:type="spellEnd"/>
            <w:r w:rsidRPr="00B467DF">
              <w:rPr>
                <w:rFonts w:ascii="Calibri" w:eastAsia="Times New Roman" w:hAnsi="Calibri" w:cs="Calibri"/>
                <w:sz w:val="22"/>
                <w:szCs w:val="22"/>
              </w:rPr>
              <w:t xml:space="preserve"> P/s matuojant </w:t>
            </w:r>
            <w:proofErr w:type="spellStart"/>
            <w:r w:rsidRPr="00B467DF">
              <w:rPr>
                <w:rFonts w:ascii="Calibri" w:eastAsia="Times New Roman" w:hAnsi="Calibri" w:cs="Calibri"/>
                <w:sz w:val="22"/>
                <w:szCs w:val="22"/>
              </w:rPr>
              <w:t>malationą</w:t>
            </w:r>
            <w:proofErr w:type="spellEnd"/>
            <w:r w:rsidRPr="00B467DF">
              <w:rPr>
                <w:rFonts w:ascii="Calibri" w:eastAsia="Times New Roman" w:hAnsi="Calibri" w:cs="Calibri"/>
                <w:sz w:val="22"/>
                <w:szCs w:val="22"/>
              </w:rPr>
              <w:t>.</w:t>
            </w:r>
          </w:p>
        </w:tc>
      </w:tr>
      <w:tr w:rsidR="00CB13C9" w:rsidRPr="00B467DF" w14:paraId="68804DCE" w14:textId="77777777" w:rsidTr="006B59D6">
        <w:trPr>
          <w:trHeight w:val="293"/>
        </w:trPr>
        <w:tc>
          <w:tcPr>
            <w:tcW w:w="765" w:type="dxa"/>
            <w:tcBorders>
              <w:top w:val="single" w:sz="4" w:space="0" w:color="auto"/>
              <w:left w:val="single" w:sz="4" w:space="0" w:color="auto"/>
              <w:bottom w:val="single" w:sz="4" w:space="0" w:color="auto"/>
              <w:right w:val="single" w:sz="4" w:space="0" w:color="auto"/>
            </w:tcBorders>
            <w:noWrap/>
            <w:vAlign w:val="center"/>
          </w:tcPr>
          <w:p w14:paraId="3590D8E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5.2</w:t>
            </w:r>
          </w:p>
        </w:tc>
        <w:tc>
          <w:tcPr>
            <w:tcW w:w="3101" w:type="dxa"/>
            <w:tcBorders>
              <w:top w:val="single" w:sz="4" w:space="0" w:color="auto"/>
              <w:left w:val="nil"/>
              <w:bottom w:val="single" w:sz="4" w:space="0" w:color="auto"/>
              <w:right w:val="single" w:sz="4" w:space="0" w:color="auto"/>
            </w:tcBorders>
            <w:vAlign w:val="center"/>
          </w:tcPr>
          <w:p w14:paraId="10DE91C1"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Dinaminis ruožas azotui</w:t>
            </w:r>
          </w:p>
        </w:tc>
        <w:tc>
          <w:tcPr>
            <w:tcW w:w="5812" w:type="dxa"/>
            <w:tcBorders>
              <w:top w:val="single" w:sz="4" w:space="0" w:color="auto"/>
              <w:left w:val="nil"/>
              <w:bottom w:val="single" w:sz="4" w:space="0" w:color="auto"/>
              <w:right w:val="single" w:sz="4" w:space="0" w:color="auto"/>
            </w:tcBorders>
          </w:tcPr>
          <w:p w14:paraId="458A5F8C" w14:textId="77777777" w:rsidR="00CB13C9" w:rsidRPr="00B467DF" w:rsidRDefault="00CB13C9" w:rsidP="006B59D6">
            <w:pPr>
              <w:spacing w:line="276" w:lineRule="auto"/>
              <w:jc w:val="both"/>
              <w:rPr>
                <w:rFonts w:ascii="Calibri" w:eastAsia="Times New Roman" w:hAnsi="Calibri" w:cs="Calibri"/>
                <w:sz w:val="22"/>
                <w:szCs w:val="22"/>
                <w:vertAlign w:val="superscript"/>
              </w:rPr>
            </w:pPr>
            <w:r w:rsidRPr="00B467DF">
              <w:rPr>
                <w:rFonts w:ascii="Calibri" w:eastAsia="Times New Roman" w:hAnsi="Calibri" w:cs="Calibri"/>
                <w:sz w:val="22"/>
                <w:szCs w:val="22"/>
              </w:rPr>
              <w:t>Ne mažesnis nei 1x10</w:t>
            </w:r>
            <w:r w:rsidRPr="00B467DF">
              <w:rPr>
                <w:rFonts w:ascii="Calibri" w:eastAsia="Times New Roman" w:hAnsi="Calibri" w:cs="Calibri"/>
                <w:sz w:val="22"/>
                <w:szCs w:val="22"/>
                <w:vertAlign w:val="superscript"/>
              </w:rPr>
              <w:t>3</w:t>
            </w:r>
            <w:r w:rsidRPr="00B467DF">
              <w:rPr>
                <w:rFonts w:ascii="Calibri" w:eastAsia="Times New Roman" w:hAnsi="Calibri" w:cs="Calibri"/>
                <w:sz w:val="22"/>
                <w:szCs w:val="22"/>
              </w:rPr>
              <w:t>.</w:t>
            </w:r>
          </w:p>
        </w:tc>
      </w:tr>
      <w:tr w:rsidR="00CB13C9" w:rsidRPr="00B467DF" w14:paraId="4155E021" w14:textId="77777777" w:rsidTr="006B59D6">
        <w:trPr>
          <w:trHeight w:val="293"/>
        </w:trPr>
        <w:tc>
          <w:tcPr>
            <w:tcW w:w="765" w:type="dxa"/>
            <w:tcBorders>
              <w:top w:val="single" w:sz="4" w:space="0" w:color="auto"/>
              <w:left w:val="single" w:sz="4" w:space="0" w:color="auto"/>
              <w:bottom w:val="single" w:sz="4" w:space="0" w:color="auto"/>
              <w:right w:val="single" w:sz="4" w:space="0" w:color="auto"/>
            </w:tcBorders>
            <w:noWrap/>
            <w:vAlign w:val="center"/>
          </w:tcPr>
          <w:p w14:paraId="1D35D0C6"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5.3</w:t>
            </w:r>
          </w:p>
        </w:tc>
        <w:tc>
          <w:tcPr>
            <w:tcW w:w="3101" w:type="dxa"/>
            <w:tcBorders>
              <w:top w:val="single" w:sz="4" w:space="0" w:color="auto"/>
              <w:left w:val="nil"/>
              <w:bottom w:val="single" w:sz="4" w:space="0" w:color="auto"/>
              <w:right w:val="single" w:sz="4" w:space="0" w:color="auto"/>
            </w:tcBorders>
            <w:vAlign w:val="center"/>
          </w:tcPr>
          <w:p w14:paraId="3496F5D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Dinaminis ruožas fosforui</w:t>
            </w:r>
          </w:p>
        </w:tc>
        <w:tc>
          <w:tcPr>
            <w:tcW w:w="5812" w:type="dxa"/>
            <w:tcBorders>
              <w:top w:val="single" w:sz="4" w:space="0" w:color="auto"/>
              <w:left w:val="nil"/>
              <w:bottom w:val="single" w:sz="4" w:space="0" w:color="auto"/>
              <w:right w:val="single" w:sz="4" w:space="0" w:color="auto"/>
            </w:tcBorders>
          </w:tcPr>
          <w:p w14:paraId="1E626F55" w14:textId="77777777" w:rsidR="00CB13C9" w:rsidRPr="00B467DF" w:rsidRDefault="00CB13C9" w:rsidP="006B59D6">
            <w:pPr>
              <w:spacing w:line="276" w:lineRule="auto"/>
              <w:jc w:val="both"/>
              <w:rPr>
                <w:rFonts w:ascii="Calibri" w:eastAsia="Times New Roman" w:hAnsi="Calibri" w:cs="Calibri"/>
                <w:sz w:val="22"/>
                <w:szCs w:val="22"/>
              </w:rPr>
            </w:pPr>
            <w:r w:rsidRPr="00B467DF">
              <w:rPr>
                <w:rFonts w:ascii="Calibri" w:eastAsia="Times New Roman" w:hAnsi="Calibri" w:cs="Calibri"/>
                <w:sz w:val="22"/>
                <w:szCs w:val="22"/>
              </w:rPr>
              <w:t>Ne mažesnis nei 1x10</w:t>
            </w:r>
            <w:r w:rsidRPr="00B467DF">
              <w:rPr>
                <w:rFonts w:ascii="Calibri" w:eastAsia="Times New Roman" w:hAnsi="Calibri" w:cs="Calibri"/>
                <w:sz w:val="22"/>
                <w:szCs w:val="22"/>
                <w:vertAlign w:val="superscript"/>
              </w:rPr>
              <w:t>3</w:t>
            </w:r>
            <w:r w:rsidRPr="00B467DF">
              <w:rPr>
                <w:rFonts w:ascii="Calibri" w:eastAsia="Times New Roman" w:hAnsi="Calibri" w:cs="Calibri"/>
                <w:sz w:val="22"/>
                <w:szCs w:val="22"/>
              </w:rPr>
              <w:t>.</w:t>
            </w:r>
          </w:p>
        </w:tc>
      </w:tr>
      <w:tr w:rsidR="00CB13C9" w:rsidRPr="00B467DF" w14:paraId="0B1576B0" w14:textId="77777777" w:rsidTr="006B59D6">
        <w:trPr>
          <w:trHeight w:val="293"/>
        </w:trPr>
        <w:tc>
          <w:tcPr>
            <w:tcW w:w="765" w:type="dxa"/>
            <w:tcBorders>
              <w:top w:val="single" w:sz="4" w:space="0" w:color="auto"/>
              <w:left w:val="single" w:sz="4" w:space="0" w:color="auto"/>
              <w:bottom w:val="single" w:sz="4" w:space="0" w:color="auto"/>
              <w:right w:val="single" w:sz="4" w:space="0" w:color="auto"/>
            </w:tcBorders>
            <w:noWrap/>
            <w:vAlign w:val="center"/>
          </w:tcPr>
          <w:p w14:paraId="16841A12"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5.4</w:t>
            </w:r>
          </w:p>
        </w:tc>
        <w:tc>
          <w:tcPr>
            <w:tcW w:w="3101" w:type="dxa"/>
            <w:tcBorders>
              <w:top w:val="single" w:sz="4" w:space="0" w:color="auto"/>
              <w:left w:val="nil"/>
              <w:bottom w:val="single" w:sz="4" w:space="0" w:color="auto"/>
              <w:right w:val="single" w:sz="4" w:space="0" w:color="auto"/>
            </w:tcBorders>
            <w:vAlign w:val="center"/>
          </w:tcPr>
          <w:p w14:paraId="64E8F456"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Maksimalus duomenų kaupimo dažnis</w:t>
            </w:r>
          </w:p>
        </w:tc>
        <w:tc>
          <w:tcPr>
            <w:tcW w:w="5812" w:type="dxa"/>
            <w:tcBorders>
              <w:top w:val="single" w:sz="4" w:space="0" w:color="auto"/>
              <w:left w:val="nil"/>
              <w:bottom w:val="single" w:sz="4" w:space="0" w:color="auto"/>
              <w:right w:val="single" w:sz="4" w:space="0" w:color="auto"/>
            </w:tcBorders>
          </w:tcPr>
          <w:p w14:paraId="57F2723D" w14:textId="77777777" w:rsidR="00CB13C9" w:rsidRPr="00B467DF" w:rsidRDefault="00CB13C9" w:rsidP="006B59D6">
            <w:pPr>
              <w:spacing w:line="276" w:lineRule="auto"/>
              <w:jc w:val="both"/>
              <w:rPr>
                <w:rFonts w:ascii="Calibri" w:eastAsia="Times New Roman" w:hAnsi="Calibri" w:cs="Calibri"/>
                <w:sz w:val="22"/>
                <w:szCs w:val="22"/>
              </w:rPr>
            </w:pPr>
            <w:r w:rsidRPr="00B467DF">
              <w:rPr>
                <w:rFonts w:ascii="Calibri" w:eastAsia="Times New Roman" w:hAnsi="Calibri" w:cs="Calibri"/>
                <w:sz w:val="22"/>
                <w:szCs w:val="22"/>
              </w:rPr>
              <w:t>Ne mažesnis dažnis nei 500 Hz.</w:t>
            </w:r>
          </w:p>
        </w:tc>
      </w:tr>
      <w:tr w:rsidR="00CB13C9" w:rsidRPr="00B467DF" w14:paraId="5CCB1B05" w14:textId="77777777" w:rsidTr="006B59D6">
        <w:trPr>
          <w:trHeight w:val="293"/>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51770053"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5.5</w:t>
            </w:r>
          </w:p>
        </w:tc>
        <w:tc>
          <w:tcPr>
            <w:tcW w:w="3101" w:type="dxa"/>
            <w:tcBorders>
              <w:top w:val="single" w:sz="4" w:space="0" w:color="auto"/>
              <w:left w:val="nil"/>
              <w:bottom w:val="single" w:sz="4" w:space="0" w:color="auto"/>
              <w:right w:val="single" w:sz="4" w:space="0" w:color="auto"/>
            </w:tcBorders>
            <w:vAlign w:val="center"/>
            <w:hideMark/>
          </w:tcPr>
          <w:p w14:paraId="5D544771"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Maksimali temperatūra</w:t>
            </w:r>
          </w:p>
        </w:tc>
        <w:tc>
          <w:tcPr>
            <w:tcW w:w="5812" w:type="dxa"/>
            <w:tcBorders>
              <w:top w:val="single" w:sz="4" w:space="0" w:color="auto"/>
              <w:left w:val="nil"/>
              <w:bottom w:val="single" w:sz="4" w:space="0" w:color="auto"/>
              <w:right w:val="single" w:sz="4" w:space="0" w:color="auto"/>
            </w:tcBorders>
            <w:hideMark/>
          </w:tcPr>
          <w:p w14:paraId="0545AB59"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Ne mažesnė nei 450 °C.</w:t>
            </w:r>
          </w:p>
        </w:tc>
      </w:tr>
      <w:tr w:rsidR="00CB13C9" w:rsidRPr="00B467DF" w14:paraId="55CA1A68" w14:textId="77777777" w:rsidTr="006B59D6">
        <w:trPr>
          <w:trHeight w:val="765"/>
        </w:trPr>
        <w:tc>
          <w:tcPr>
            <w:tcW w:w="765" w:type="dxa"/>
            <w:tcBorders>
              <w:top w:val="nil"/>
              <w:left w:val="single" w:sz="4" w:space="0" w:color="auto"/>
              <w:bottom w:val="single" w:sz="4" w:space="0" w:color="auto"/>
              <w:right w:val="single" w:sz="4" w:space="0" w:color="auto"/>
            </w:tcBorders>
            <w:noWrap/>
            <w:vAlign w:val="center"/>
          </w:tcPr>
          <w:p w14:paraId="76D876A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6</w:t>
            </w:r>
          </w:p>
        </w:tc>
        <w:tc>
          <w:tcPr>
            <w:tcW w:w="8913" w:type="dxa"/>
            <w:gridSpan w:val="2"/>
            <w:tcBorders>
              <w:top w:val="nil"/>
              <w:left w:val="nil"/>
              <w:bottom w:val="single" w:sz="4" w:space="0" w:color="auto"/>
              <w:right w:val="single" w:sz="4" w:space="0" w:color="auto"/>
            </w:tcBorders>
            <w:vAlign w:val="center"/>
          </w:tcPr>
          <w:p w14:paraId="694D4E84" w14:textId="77777777" w:rsidR="00CB13C9" w:rsidRPr="006C4A4E" w:rsidRDefault="00CB13C9" w:rsidP="006B59D6">
            <w:pPr>
              <w:spacing w:line="276" w:lineRule="auto"/>
              <w:rPr>
                <w:rFonts w:ascii="Calibri" w:eastAsia="Times New Roman" w:hAnsi="Calibri" w:cs="Calibri"/>
                <w:sz w:val="22"/>
                <w:szCs w:val="22"/>
              </w:rPr>
            </w:pPr>
            <w:r w:rsidRPr="006C4A4E">
              <w:rPr>
                <w:rFonts w:ascii="Calibri" w:eastAsia="Times New Roman" w:hAnsi="Calibri" w:cs="Calibri"/>
                <w:sz w:val="22"/>
                <w:szCs w:val="22"/>
              </w:rPr>
              <w:t xml:space="preserve"> Elektronų pagavos detektorius (ECD)</w:t>
            </w:r>
          </w:p>
        </w:tc>
      </w:tr>
      <w:tr w:rsidR="00CB13C9" w:rsidRPr="00B467DF" w14:paraId="4A0EF4E7" w14:textId="77777777" w:rsidTr="006B59D6">
        <w:trPr>
          <w:trHeight w:val="765"/>
        </w:trPr>
        <w:tc>
          <w:tcPr>
            <w:tcW w:w="765" w:type="dxa"/>
            <w:tcBorders>
              <w:top w:val="nil"/>
              <w:left w:val="single" w:sz="4" w:space="0" w:color="auto"/>
              <w:bottom w:val="single" w:sz="4" w:space="0" w:color="auto"/>
              <w:right w:val="single" w:sz="4" w:space="0" w:color="auto"/>
            </w:tcBorders>
            <w:noWrap/>
            <w:vAlign w:val="center"/>
          </w:tcPr>
          <w:p w14:paraId="4563FCA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6.1</w:t>
            </w:r>
          </w:p>
        </w:tc>
        <w:tc>
          <w:tcPr>
            <w:tcW w:w="3101" w:type="dxa"/>
            <w:tcBorders>
              <w:top w:val="nil"/>
              <w:left w:val="nil"/>
              <w:bottom w:val="single" w:sz="4" w:space="0" w:color="auto"/>
              <w:right w:val="single" w:sz="4" w:space="0" w:color="auto"/>
            </w:tcBorders>
            <w:vAlign w:val="center"/>
          </w:tcPr>
          <w:p w14:paraId="27E113C0"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 xml:space="preserve">Mažiausias aptinkamas kiekis </w:t>
            </w:r>
          </w:p>
        </w:tc>
        <w:tc>
          <w:tcPr>
            <w:tcW w:w="5812" w:type="dxa"/>
            <w:tcBorders>
              <w:top w:val="nil"/>
              <w:left w:val="nil"/>
              <w:bottom w:val="single" w:sz="4" w:space="0" w:color="auto"/>
              <w:right w:val="single" w:sz="4" w:space="0" w:color="auto"/>
            </w:tcBorders>
            <w:vAlign w:val="center"/>
          </w:tcPr>
          <w:p w14:paraId="00BF683F"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Ne didesnis aptinkamo azoto kiekis nei 4 </w:t>
            </w:r>
            <w:proofErr w:type="spellStart"/>
            <w:r w:rsidRPr="006C4A4E">
              <w:rPr>
                <w:rFonts w:ascii="Calibri" w:hAnsi="Calibri" w:cs="Calibri"/>
                <w:sz w:val="22"/>
                <w:szCs w:val="22"/>
              </w:rPr>
              <w:t>fg</w:t>
            </w:r>
            <w:proofErr w:type="spellEnd"/>
            <w:r w:rsidRPr="006C4A4E">
              <w:rPr>
                <w:rFonts w:ascii="Calibri" w:hAnsi="Calibri" w:cs="Calibri"/>
                <w:sz w:val="22"/>
                <w:szCs w:val="22"/>
              </w:rPr>
              <w:t xml:space="preserve">/s matuojant </w:t>
            </w:r>
            <w:proofErr w:type="spellStart"/>
            <w:r w:rsidRPr="006C4A4E">
              <w:rPr>
                <w:rFonts w:ascii="Calibri" w:hAnsi="Calibri" w:cs="Calibri"/>
                <w:sz w:val="22"/>
                <w:szCs w:val="22"/>
              </w:rPr>
              <w:t>lindaną</w:t>
            </w:r>
            <w:proofErr w:type="spellEnd"/>
            <w:r w:rsidRPr="006C4A4E">
              <w:rPr>
                <w:rFonts w:ascii="Calibri" w:hAnsi="Calibri" w:cs="Calibri"/>
                <w:sz w:val="22"/>
                <w:szCs w:val="22"/>
              </w:rPr>
              <w:t>.</w:t>
            </w:r>
          </w:p>
        </w:tc>
      </w:tr>
      <w:tr w:rsidR="00CB13C9" w:rsidRPr="00B467DF" w14:paraId="6571E2F5" w14:textId="77777777" w:rsidTr="006B59D6">
        <w:trPr>
          <w:trHeight w:val="765"/>
        </w:trPr>
        <w:tc>
          <w:tcPr>
            <w:tcW w:w="765" w:type="dxa"/>
            <w:tcBorders>
              <w:top w:val="nil"/>
              <w:left w:val="single" w:sz="4" w:space="0" w:color="auto"/>
              <w:bottom w:val="single" w:sz="4" w:space="0" w:color="auto"/>
              <w:right w:val="single" w:sz="4" w:space="0" w:color="auto"/>
            </w:tcBorders>
            <w:noWrap/>
            <w:vAlign w:val="center"/>
          </w:tcPr>
          <w:p w14:paraId="3AD62EB7"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6.2</w:t>
            </w:r>
          </w:p>
        </w:tc>
        <w:tc>
          <w:tcPr>
            <w:tcW w:w="3101" w:type="dxa"/>
            <w:tcBorders>
              <w:top w:val="nil"/>
              <w:left w:val="nil"/>
              <w:bottom w:val="single" w:sz="4" w:space="0" w:color="auto"/>
              <w:right w:val="single" w:sz="4" w:space="0" w:color="auto"/>
            </w:tcBorders>
            <w:vAlign w:val="center"/>
          </w:tcPr>
          <w:p w14:paraId="45CAFDE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Dinaminis ruožas</w:t>
            </w:r>
          </w:p>
        </w:tc>
        <w:tc>
          <w:tcPr>
            <w:tcW w:w="5812" w:type="dxa"/>
            <w:tcBorders>
              <w:top w:val="nil"/>
              <w:left w:val="nil"/>
              <w:bottom w:val="single" w:sz="4" w:space="0" w:color="auto"/>
              <w:right w:val="single" w:sz="4" w:space="0" w:color="auto"/>
            </w:tcBorders>
            <w:vAlign w:val="center"/>
          </w:tcPr>
          <w:p w14:paraId="177B04BF" w14:textId="368A0BF3" w:rsidR="00CB13C9" w:rsidRPr="006C4A4E" w:rsidRDefault="00CB13C9" w:rsidP="006B59D6">
            <w:pPr>
              <w:spacing w:line="276" w:lineRule="auto"/>
              <w:jc w:val="both"/>
              <w:rPr>
                <w:rFonts w:ascii="Calibri" w:hAnsi="Calibri" w:cs="Calibri"/>
                <w:sz w:val="22"/>
                <w:szCs w:val="22"/>
                <w:vertAlign w:val="superscript"/>
              </w:rPr>
            </w:pPr>
            <w:r w:rsidRPr="006C4A4E">
              <w:rPr>
                <w:rFonts w:ascii="Calibri" w:hAnsi="Calibri" w:cs="Calibri"/>
                <w:sz w:val="22"/>
                <w:szCs w:val="22"/>
              </w:rPr>
              <w:t>Ne mažesnis nei 1x10</w:t>
            </w:r>
            <w:r w:rsidR="00B51580" w:rsidRPr="00B51580">
              <w:rPr>
                <w:rFonts w:ascii="Calibri" w:hAnsi="Calibri" w:cs="Calibri"/>
                <w:sz w:val="22"/>
                <w:szCs w:val="22"/>
                <w:vertAlign w:val="superscript"/>
              </w:rPr>
              <w:t>4</w:t>
            </w:r>
            <w:r w:rsidRPr="006C4A4E">
              <w:rPr>
                <w:rFonts w:ascii="Calibri" w:hAnsi="Calibri" w:cs="Calibri"/>
                <w:sz w:val="22"/>
                <w:szCs w:val="22"/>
              </w:rPr>
              <w:t>.</w:t>
            </w:r>
          </w:p>
        </w:tc>
      </w:tr>
      <w:tr w:rsidR="00CB13C9" w:rsidRPr="00B467DF" w14:paraId="70F60F7F" w14:textId="77777777" w:rsidTr="006B59D6">
        <w:trPr>
          <w:trHeight w:val="765"/>
        </w:trPr>
        <w:tc>
          <w:tcPr>
            <w:tcW w:w="765" w:type="dxa"/>
            <w:tcBorders>
              <w:top w:val="nil"/>
              <w:left w:val="single" w:sz="4" w:space="0" w:color="auto"/>
              <w:bottom w:val="single" w:sz="4" w:space="0" w:color="auto"/>
              <w:right w:val="single" w:sz="4" w:space="0" w:color="auto"/>
            </w:tcBorders>
            <w:noWrap/>
            <w:vAlign w:val="center"/>
          </w:tcPr>
          <w:p w14:paraId="5D1CCD7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6.3</w:t>
            </w:r>
          </w:p>
        </w:tc>
        <w:tc>
          <w:tcPr>
            <w:tcW w:w="3101" w:type="dxa"/>
            <w:tcBorders>
              <w:top w:val="nil"/>
              <w:left w:val="nil"/>
              <w:bottom w:val="single" w:sz="4" w:space="0" w:color="auto"/>
              <w:right w:val="single" w:sz="4" w:space="0" w:color="auto"/>
            </w:tcBorders>
            <w:vAlign w:val="center"/>
          </w:tcPr>
          <w:p w14:paraId="3502F66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Maksimalus duomenų kaupimo dažnis</w:t>
            </w:r>
          </w:p>
        </w:tc>
        <w:tc>
          <w:tcPr>
            <w:tcW w:w="5812" w:type="dxa"/>
            <w:tcBorders>
              <w:top w:val="nil"/>
              <w:left w:val="nil"/>
              <w:bottom w:val="single" w:sz="4" w:space="0" w:color="auto"/>
              <w:right w:val="single" w:sz="4" w:space="0" w:color="auto"/>
            </w:tcBorders>
            <w:vAlign w:val="center"/>
          </w:tcPr>
          <w:p w14:paraId="4DB341F4"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Ne mažesnis nei 500 Hz.</w:t>
            </w:r>
          </w:p>
        </w:tc>
      </w:tr>
      <w:tr w:rsidR="00CB13C9" w:rsidRPr="00B467DF" w14:paraId="3E93557D" w14:textId="77777777" w:rsidTr="006B59D6">
        <w:trPr>
          <w:trHeight w:val="765"/>
        </w:trPr>
        <w:tc>
          <w:tcPr>
            <w:tcW w:w="765" w:type="dxa"/>
            <w:tcBorders>
              <w:top w:val="nil"/>
              <w:left w:val="single" w:sz="4" w:space="0" w:color="auto"/>
              <w:bottom w:val="single" w:sz="4" w:space="0" w:color="auto"/>
              <w:right w:val="single" w:sz="4" w:space="0" w:color="auto"/>
            </w:tcBorders>
            <w:noWrap/>
            <w:vAlign w:val="center"/>
          </w:tcPr>
          <w:p w14:paraId="2ABD5D8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6.4</w:t>
            </w:r>
          </w:p>
        </w:tc>
        <w:tc>
          <w:tcPr>
            <w:tcW w:w="3101" w:type="dxa"/>
            <w:tcBorders>
              <w:top w:val="nil"/>
              <w:left w:val="nil"/>
              <w:bottom w:val="single" w:sz="4" w:space="0" w:color="auto"/>
              <w:right w:val="single" w:sz="4" w:space="0" w:color="auto"/>
            </w:tcBorders>
            <w:vAlign w:val="center"/>
          </w:tcPr>
          <w:p w14:paraId="3DB97DD3"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Maksimali temperatūra</w:t>
            </w:r>
          </w:p>
        </w:tc>
        <w:tc>
          <w:tcPr>
            <w:tcW w:w="5812" w:type="dxa"/>
            <w:tcBorders>
              <w:top w:val="nil"/>
              <w:left w:val="nil"/>
              <w:bottom w:val="single" w:sz="4" w:space="0" w:color="auto"/>
              <w:right w:val="single" w:sz="4" w:space="0" w:color="auto"/>
            </w:tcBorders>
            <w:vAlign w:val="center"/>
          </w:tcPr>
          <w:p w14:paraId="101CDE93"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Ne mažesnė nei 400 °C.</w:t>
            </w:r>
          </w:p>
        </w:tc>
      </w:tr>
      <w:tr w:rsidR="00CB13C9" w:rsidRPr="00B467DF" w14:paraId="37E0527A" w14:textId="77777777" w:rsidTr="006B59D6">
        <w:trPr>
          <w:trHeight w:val="765"/>
        </w:trPr>
        <w:tc>
          <w:tcPr>
            <w:tcW w:w="765" w:type="dxa"/>
            <w:tcBorders>
              <w:top w:val="nil"/>
              <w:left w:val="single" w:sz="4" w:space="0" w:color="auto"/>
              <w:bottom w:val="single" w:sz="4" w:space="0" w:color="auto"/>
              <w:right w:val="single" w:sz="4" w:space="0" w:color="auto"/>
            </w:tcBorders>
            <w:noWrap/>
            <w:vAlign w:val="center"/>
            <w:hideMark/>
          </w:tcPr>
          <w:p w14:paraId="35437D12"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7</w:t>
            </w:r>
          </w:p>
        </w:tc>
        <w:tc>
          <w:tcPr>
            <w:tcW w:w="3101" w:type="dxa"/>
            <w:tcBorders>
              <w:top w:val="nil"/>
              <w:left w:val="nil"/>
              <w:bottom w:val="single" w:sz="4" w:space="0" w:color="auto"/>
              <w:right w:val="single" w:sz="4" w:space="0" w:color="auto"/>
            </w:tcBorders>
            <w:vAlign w:val="center"/>
            <w:hideMark/>
          </w:tcPr>
          <w:p w14:paraId="7921DB26"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Automatinė mėginių įvedimo sistema</w:t>
            </w:r>
          </w:p>
        </w:tc>
        <w:tc>
          <w:tcPr>
            <w:tcW w:w="5812" w:type="dxa"/>
            <w:tcBorders>
              <w:top w:val="nil"/>
              <w:left w:val="nil"/>
              <w:bottom w:val="single" w:sz="4" w:space="0" w:color="auto"/>
              <w:right w:val="single" w:sz="4" w:space="0" w:color="auto"/>
            </w:tcBorders>
            <w:hideMark/>
          </w:tcPr>
          <w:p w14:paraId="22E1492D"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Privalo aptarnauti abu garintuvus ir turėti funkcionalumą, kuris leidžia </w:t>
            </w:r>
            <w:proofErr w:type="spellStart"/>
            <w:r w:rsidRPr="006C4A4E">
              <w:rPr>
                <w:rFonts w:ascii="Calibri" w:hAnsi="Calibri" w:cs="Calibri"/>
                <w:sz w:val="22"/>
                <w:szCs w:val="22"/>
              </w:rPr>
              <w:t>injektuoti</w:t>
            </w:r>
            <w:proofErr w:type="spellEnd"/>
            <w:r w:rsidRPr="006C4A4E">
              <w:rPr>
                <w:rFonts w:ascii="Calibri" w:hAnsi="Calibri" w:cs="Calibri"/>
                <w:sz w:val="22"/>
                <w:szCs w:val="22"/>
              </w:rPr>
              <w:t xml:space="preserve"> į abu garintuvus vienu metu, </w:t>
            </w:r>
            <w:proofErr w:type="spellStart"/>
            <w:r w:rsidRPr="006C4A4E">
              <w:rPr>
                <w:rFonts w:ascii="Calibri" w:hAnsi="Calibri" w:cs="Calibri"/>
                <w:sz w:val="22"/>
                <w:szCs w:val="22"/>
              </w:rPr>
              <w:t>t.y</w:t>
            </w:r>
            <w:proofErr w:type="spellEnd"/>
            <w:r w:rsidRPr="006C4A4E">
              <w:rPr>
                <w:rFonts w:ascii="Calibri" w:hAnsi="Calibri" w:cs="Calibri"/>
                <w:sz w:val="22"/>
                <w:szCs w:val="22"/>
              </w:rPr>
              <w:t xml:space="preserve">. lygiagrečiai atlikti analizę abejomis linijomis. </w:t>
            </w:r>
          </w:p>
          <w:p w14:paraId="37C10D4D"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Turi atitikti žemiau pateiktus reikalavimus:</w:t>
            </w:r>
          </w:p>
          <w:p w14:paraId="04282788"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1) Automatinė mėginių įvedimo sistema talpinanti ne mažiau nei 150 </w:t>
            </w:r>
            <w:r w:rsidRPr="006C4A4E">
              <w:rPr>
                <w:rFonts w:ascii="Calibri" w:hAnsi="Calibri" w:cs="Calibri"/>
                <w:color w:val="000000" w:themeColor="text1"/>
                <w:sz w:val="22"/>
                <w:szCs w:val="22"/>
              </w:rPr>
              <w:t xml:space="preserve">vnt. </w:t>
            </w:r>
            <w:r w:rsidRPr="006C4A4E">
              <w:rPr>
                <w:rFonts w:ascii="Calibri" w:hAnsi="Calibri" w:cs="Calibri"/>
                <w:sz w:val="22"/>
                <w:szCs w:val="22"/>
              </w:rPr>
              <w:t xml:space="preserve">2 ml talpos </w:t>
            </w:r>
            <w:proofErr w:type="spellStart"/>
            <w:r w:rsidRPr="006C4A4E">
              <w:rPr>
                <w:rFonts w:ascii="Calibri" w:hAnsi="Calibri" w:cs="Calibri"/>
                <w:sz w:val="22"/>
                <w:szCs w:val="22"/>
              </w:rPr>
              <w:t>chromatografinių</w:t>
            </w:r>
            <w:proofErr w:type="spellEnd"/>
            <w:r w:rsidRPr="006C4A4E">
              <w:rPr>
                <w:rFonts w:ascii="Calibri" w:hAnsi="Calibri" w:cs="Calibri"/>
                <w:sz w:val="22"/>
                <w:szCs w:val="22"/>
              </w:rPr>
              <w:t xml:space="preserve"> buteliukų;</w:t>
            </w:r>
          </w:p>
          <w:p w14:paraId="138136BE"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2) Galimybė naudoti ne mažiau nei 4 skirtingus tirpiklius praplovimui;</w:t>
            </w:r>
          </w:p>
          <w:p w14:paraId="5F1DE28D"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3) Injekcijos ploto </w:t>
            </w:r>
            <w:proofErr w:type="spellStart"/>
            <w:r w:rsidRPr="006C4A4E">
              <w:rPr>
                <w:rFonts w:ascii="Calibri" w:hAnsi="Calibri" w:cs="Calibri"/>
                <w:sz w:val="22"/>
                <w:szCs w:val="22"/>
              </w:rPr>
              <w:t>atkartojamumo</w:t>
            </w:r>
            <w:proofErr w:type="spellEnd"/>
            <w:r w:rsidRPr="006C4A4E">
              <w:rPr>
                <w:rFonts w:ascii="Calibri" w:hAnsi="Calibri" w:cs="Calibri"/>
                <w:sz w:val="22"/>
                <w:szCs w:val="22"/>
              </w:rPr>
              <w:t xml:space="preserve"> reikšmė ne didesnė nei </w:t>
            </w:r>
          </w:p>
          <w:p w14:paraId="188918A9"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0,3% santykinio standartinio nuokrypio (RSD);</w:t>
            </w:r>
          </w:p>
          <w:p w14:paraId="5E83D246"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4) Pernaša ne didesnė nei 5 </w:t>
            </w:r>
            <w:proofErr w:type="spellStart"/>
            <w:r w:rsidRPr="006C4A4E">
              <w:rPr>
                <w:rFonts w:ascii="Calibri" w:hAnsi="Calibri" w:cs="Calibri"/>
                <w:sz w:val="22"/>
                <w:szCs w:val="22"/>
              </w:rPr>
              <w:t>ppm</w:t>
            </w:r>
            <w:proofErr w:type="spellEnd"/>
            <w:r w:rsidRPr="006C4A4E">
              <w:rPr>
                <w:rFonts w:ascii="Calibri" w:hAnsi="Calibri" w:cs="Calibri"/>
                <w:sz w:val="22"/>
                <w:szCs w:val="22"/>
              </w:rPr>
              <w:t>;</w:t>
            </w:r>
          </w:p>
          <w:p w14:paraId="0226C131"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5) Švirkšto stūmoklio greitis bei švirkšto dūrio greitis privalo būti pasirenkami ir reguliuojami programiškai;</w:t>
            </w:r>
          </w:p>
          <w:p w14:paraId="23CE2EA6"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6) </w:t>
            </w:r>
            <w:proofErr w:type="spellStart"/>
            <w:r w:rsidRPr="006C4A4E">
              <w:rPr>
                <w:rFonts w:ascii="Calibri" w:hAnsi="Calibri" w:cs="Calibri"/>
                <w:sz w:val="22"/>
                <w:szCs w:val="22"/>
              </w:rPr>
              <w:t>Injektuojamo</w:t>
            </w:r>
            <w:proofErr w:type="spellEnd"/>
            <w:r w:rsidRPr="006C4A4E">
              <w:rPr>
                <w:rFonts w:ascii="Calibri" w:hAnsi="Calibri" w:cs="Calibri"/>
                <w:sz w:val="22"/>
                <w:szCs w:val="22"/>
              </w:rPr>
              <w:t xml:space="preserve"> mėginio tūris ne siauresniame intervale nei nuo 0,05µl iki 50 µl.</w:t>
            </w:r>
          </w:p>
        </w:tc>
      </w:tr>
      <w:tr w:rsidR="00CB13C9" w:rsidRPr="00B467DF" w14:paraId="4E85C808" w14:textId="77777777" w:rsidTr="006B59D6">
        <w:trPr>
          <w:trHeight w:val="172"/>
        </w:trPr>
        <w:tc>
          <w:tcPr>
            <w:tcW w:w="765" w:type="dxa"/>
            <w:tcBorders>
              <w:top w:val="nil"/>
              <w:left w:val="single" w:sz="4" w:space="0" w:color="auto"/>
              <w:bottom w:val="single" w:sz="4" w:space="0" w:color="auto"/>
              <w:right w:val="single" w:sz="4" w:space="0" w:color="auto"/>
            </w:tcBorders>
            <w:noWrap/>
            <w:vAlign w:val="center"/>
            <w:hideMark/>
          </w:tcPr>
          <w:p w14:paraId="33C8D75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8</w:t>
            </w:r>
          </w:p>
        </w:tc>
        <w:tc>
          <w:tcPr>
            <w:tcW w:w="3101" w:type="dxa"/>
            <w:tcBorders>
              <w:top w:val="nil"/>
              <w:left w:val="nil"/>
              <w:bottom w:val="single" w:sz="4" w:space="0" w:color="auto"/>
              <w:right w:val="single" w:sz="4" w:space="0" w:color="auto"/>
            </w:tcBorders>
            <w:vAlign w:val="center"/>
            <w:hideMark/>
          </w:tcPr>
          <w:p w14:paraId="3AF9968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Programinė įranga</w:t>
            </w:r>
          </w:p>
        </w:tc>
        <w:tc>
          <w:tcPr>
            <w:tcW w:w="5812" w:type="dxa"/>
            <w:tcBorders>
              <w:top w:val="nil"/>
              <w:left w:val="nil"/>
              <w:bottom w:val="single" w:sz="4" w:space="0" w:color="auto"/>
              <w:right w:val="single" w:sz="4" w:space="0" w:color="auto"/>
            </w:tcBorders>
            <w:hideMark/>
          </w:tcPr>
          <w:p w14:paraId="14104077" w14:textId="77777777" w:rsidR="00CB13C9" w:rsidRPr="00B467DF" w:rsidRDefault="00CB13C9" w:rsidP="006B59D6">
            <w:pPr>
              <w:spacing w:line="276" w:lineRule="auto"/>
              <w:jc w:val="both"/>
              <w:rPr>
                <w:rFonts w:ascii="Calibri" w:hAnsi="Calibri" w:cs="Calibri"/>
                <w:strike/>
                <w:color w:val="004E9A"/>
                <w:sz w:val="22"/>
                <w:szCs w:val="22"/>
                <w:highlight w:val="yellow"/>
              </w:rPr>
            </w:pPr>
            <w:r w:rsidRPr="00B467DF">
              <w:rPr>
                <w:rFonts w:ascii="Calibri" w:hAnsi="Calibri" w:cs="Calibri"/>
                <w:sz w:val="22"/>
                <w:szCs w:val="22"/>
              </w:rPr>
              <w:t xml:space="preserve">Kartu su </w:t>
            </w:r>
            <w:proofErr w:type="spellStart"/>
            <w:r w:rsidRPr="00B467DF">
              <w:rPr>
                <w:rFonts w:ascii="Calibri" w:hAnsi="Calibri" w:cs="Calibri"/>
                <w:sz w:val="22"/>
                <w:szCs w:val="22"/>
              </w:rPr>
              <w:t>chromatografu</w:t>
            </w:r>
            <w:proofErr w:type="spellEnd"/>
            <w:r w:rsidRPr="00B467DF">
              <w:rPr>
                <w:rFonts w:ascii="Calibri" w:hAnsi="Calibri" w:cs="Calibri"/>
                <w:sz w:val="22"/>
                <w:szCs w:val="22"/>
              </w:rPr>
              <w:t xml:space="preserve"> Tiekėjas privalo pristatyti ir jo valdymui tinkamą programinę įrangą. Šią programinę įrangą Tiekėjas privalės įdiegti į Užsakovo kompiuterinę įrangą, ją suderinti ir paruošti tinkamam </w:t>
            </w:r>
            <w:proofErr w:type="spellStart"/>
            <w:r w:rsidRPr="00B467DF">
              <w:rPr>
                <w:rFonts w:ascii="Calibri" w:hAnsi="Calibri" w:cs="Calibri"/>
                <w:sz w:val="22"/>
                <w:szCs w:val="22"/>
              </w:rPr>
              <w:t>chromatografo</w:t>
            </w:r>
            <w:proofErr w:type="spellEnd"/>
            <w:r w:rsidRPr="00B467DF">
              <w:rPr>
                <w:rFonts w:ascii="Calibri" w:hAnsi="Calibri" w:cs="Calibri"/>
                <w:sz w:val="22"/>
                <w:szCs w:val="22"/>
              </w:rPr>
              <w:t xml:space="preserve"> valdymui, duomenų užrašymui ir analizei.</w:t>
            </w:r>
          </w:p>
        </w:tc>
      </w:tr>
      <w:tr w:rsidR="00CB13C9" w:rsidRPr="00B467DF" w14:paraId="3CC66B26" w14:textId="77777777" w:rsidTr="006B59D6">
        <w:trPr>
          <w:trHeight w:val="186"/>
        </w:trPr>
        <w:tc>
          <w:tcPr>
            <w:tcW w:w="765" w:type="dxa"/>
            <w:tcBorders>
              <w:top w:val="nil"/>
              <w:left w:val="single" w:sz="4" w:space="0" w:color="auto"/>
              <w:bottom w:val="single" w:sz="4" w:space="0" w:color="auto"/>
              <w:right w:val="single" w:sz="4" w:space="0" w:color="auto"/>
            </w:tcBorders>
            <w:noWrap/>
            <w:vAlign w:val="center"/>
          </w:tcPr>
          <w:p w14:paraId="7D57BA96"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lastRenderedPageBreak/>
              <w:t>8.1</w:t>
            </w:r>
          </w:p>
        </w:tc>
        <w:tc>
          <w:tcPr>
            <w:tcW w:w="3101" w:type="dxa"/>
            <w:tcBorders>
              <w:top w:val="nil"/>
              <w:left w:val="nil"/>
              <w:bottom w:val="single" w:sz="4" w:space="0" w:color="auto"/>
              <w:right w:val="single" w:sz="4" w:space="0" w:color="auto"/>
            </w:tcBorders>
            <w:vAlign w:val="center"/>
          </w:tcPr>
          <w:p w14:paraId="299E0AF9"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Sistemos darbo automatizavimo funkcijos</w:t>
            </w:r>
          </w:p>
        </w:tc>
        <w:tc>
          <w:tcPr>
            <w:tcW w:w="5812" w:type="dxa"/>
            <w:tcBorders>
              <w:top w:val="nil"/>
              <w:left w:val="nil"/>
              <w:bottom w:val="single" w:sz="4" w:space="0" w:color="auto"/>
              <w:right w:val="single" w:sz="4" w:space="0" w:color="auto"/>
            </w:tcBorders>
          </w:tcPr>
          <w:p w14:paraId="2F17BD50"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Sistema turi turėti funkcijas, leidžiančias sistemai automatiškai įsijungti numatytu laiku ir pasiruošti darbui pagal 1 p. nurodyto metodo parametrus. Taip pat, pasibaigus analizių sekai, savarankiškai atlikti pilnai automatinį ir saugų pilną sistemos išsijungimą (saugiai sustabdant visų mazgų kaitinimą bei sustabdant nešančių dujų srautus). </w:t>
            </w:r>
          </w:p>
        </w:tc>
      </w:tr>
      <w:tr w:rsidR="00CB13C9" w:rsidRPr="00B467DF" w14:paraId="26699CC7" w14:textId="77777777" w:rsidTr="006B59D6">
        <w:trPr>
          <w:trHeight w:val="186"/>
        </w:trPr>
        <w:tc>
          <w:tcPr>
            <w:tcW w:w="765" w:type="dxa"/>
            <w:tcBorders>
              <w:top w:val="nil"/>
              <w:left w:val="single" w:sz="4" w:space="0" w:color="auto"/>
              <w:bottom w:val="single" w:sz="4" w:space="0" w:color="auto"/>
              <w:right w:val="single" w:sz="4" w:space="0" w:color="auto"/>
            </w:tcBorders>
            <w:noWrap/>
            <w:vAlign w:val="center"/>
          </w:tcPr>
          <w:p w14:paraId="2309566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8.2</w:t>
            </w:r>
          </w:p>
        </w:tc>
        <w:tc>
          <w:tcPr>
            <w:tcW w:w="3101" w:type="dxa"/>
            <w:tcBorders>
              <w:top w:val="nil"/>
              <w:left w:val="nil"/>
              <w:bottom w:val="single" w:sz="4" w:space="0" w:color="auto"/>
              <w:right w:val="single" w:sz="4" w:space="0" w:color="auto"/>
            </w:tcBorders>
            <w:vAlign w:val="center"/>
          </w:tcPr>
          <w:p w14:paraId="3844F088"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Sistemos resursų taupymo funkcijos</w:t>
            </w:r>
          </w:p>
        </w:tc>
        <w:tc>
          <w:tcPr>
            <w:tcW w:w="5812" w:type="dxa"/>
            <w:tcBorders>
              <w:top w:val="nil"/>
              <w:left w:val="nil"/>
              <w:bottom w:val="single" w:sz="4" w:space="0" w:color="auto"/>
              <w:right w:val="single" w:sz="4" w:space="0" w:color="auto"/>
            </w:tcBorders>
          </w:tcPr>
          <w:p w14:paraId="47CC6AF2" w14:textId="77777777" w:rsidR="00CB13C9" w:rsidRPr="006C4A4E" w:rsidRDefault="00CB13C9" w:rsidP="006B59D6">
            <w:pPr>
              <w:spacing w:line="276" w:lineRule="auto"/>
              <w:jc w:val="both"/>
              <w:rPr>
                <w:rFonts w:ascii="Calibri" w:hAnsi="Calibri" w:cs="Calibri"/>
                <w:sz w:val="22"/>
                <w:szCs w:val="22"/>
              </w:rPr>
            </w:pPr>
            <w:r w:rsidRPr="006C4A4E">
              <w:rPr>
                <w:rFonts w:ascii="Calibri" w:hAnsi="Calibri" w:cs="Calibri"/>
                <w:sz w:val="22"/>
                <w:szCs w:val="22"/>
              </w:rPr>
              <w:t xml:space="preserve">Sistema privalo turėti dujų nešėjų taupymo funkcionalumą analizės metu, kai automatiškai sumažinamas </w:t>
            </w:r>
            <w:proofErr w:type="spellStart"/>
            <w:r w:rsidRPr="006C4A4E">
              <w:rPr>
                <w:rFonts w:ascii="Calibri" w:hAnsi="Calibri" w:cs="Calibri"/>
                <w:sz w:val="22"/>
                <w:szCs w:val="22"/>
              </w:rPr>
              <w:t>split</w:t>
            </w:r>
            <w:proofErr w:type="spellEnd"/>
            <w:r w:rsidRPr="006C4A4E">
              <w:rPr>
                <w:rFonts w:ascii="Calibri" w:hAnsi="Calibri" w:cs="Calibri"/>
                <w:sz w:val="22"/>
                <w:szCs w:val="22"/>
              </w:rPr>
              <w:t xml:space="preserve"> dujų srautas po injekcijos. Funkcija privalo būti aktyvi ir tarp injekcijų. </w:t>
            </w:r>
          </w:p>
          <w:p w14:paraId="082FA214" w14:textId="77777777" w:rsidR="00CB13C9" w:rsidRPr="001C2364" w:rsidRDefault="00CB13C9" w:rsidP="006B59D6">
            <w:pPr>
              <w:spacing w:line="276" w:lineRule="auto"/>
              <w:jc w:val="both"/>
              <w:rPr>
                <w:rFonts w:ascii="Calibri" w:hAnsi="Calibri" w:cs="Calibri"/>
                <w:sz w:val="22"/>
                <w:szCs w:val="22"/>
                <w:highlight w:val="yellow"/>
              </w:rPr>
            </w:pPr>
            <w:r w:rsidRPr="006C4A4E">
              <w:rPr>
                <w:rFonts w:ascii="Calibri" w:hAnsi="Calibri" w:cs="Calibri"/>
                <w:sz w:val="22"/>
                <w:szCs w:val="22"/>
              </w:rPr>
              <w:t xml:space="preserve">Sistema privalo turėti galimybę automatiniam sistemos resursų (dujų ir elektros) taupymui, kai nurodžius sistemos darbines ir nedarbines valandas ir dienas, sistema pereina į pasirinktą resursų taupymo režimą automatiškai būdama ne darbiniame laike ar dienoje. Grįžimas iš resursų taupymo būsenos į darbinę būseną – automatinis. </w:t>
            </w:r>
          </w:p>
        </w:tc>
      </w:tr>
      <w:tr w:rsidR="00CB13C9" w:rsidRPr="00B467DF" w14:paraId="4554B0C8" w14:textId="77777777" w:rsidTr="006B59D6">
        <w:trPr>
          <w:trHeight w:val="186"/>
        </w:trPr>
        <w:tc>
          <w:tcPr>
            <w:tcW w:w="765" w:type="dxa"/>
            <w:tcBorders>
              <w:top w:val="nil"/>
              <w:left w:val="single" w:sz="4" w:space="0" w:color="auto"/>
              <w:bottom w:val="single" w:sz="4" w:space="0" w:color="auto"/>
              <w:right w:val="single" w:sz="4" w:space="0" w:color="auto"/>
            </w:tcBorders>
            <w:noWrap/>
            <w:vAlign w:val="center"/>
          </w:tcPr>
          <w:p w14:paraId="3CB04B05"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9</w:t>
            </w:r>
          </w:p>
        </w:tc>
        <w:tc>
          <w:tcPr>
            <w:tcW w:w="3101" w:type="dxa"/>
            <w:tcBorders>
              <w:top w:val="nil"/>
              <w:left w:val="nil"/>
              <w:bottom w:val="single" w:sz="4" w:space="0" w:color="auto"/>
              <w:right w:val="single" w:sz="4" w:space="0" w:color="auto"/>
            </w:tcBorders>
            <w:vAlign w:val="center"/>
          </w:tcPr>
          <w:p w14:paraId="523AD8A8"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Kompiuterinė darbo stotis</w:t>
            </w:r>
          </w:p>
        </w:tc>
        <w:tc>
          <w:tcPr>
            <w:tcW w:w="5812" w:type="dxa"/>
            <w:tcBorders>
              <w:top w:val="nil"/>
              <w:left w:val="nil"/>
              <w:bottom w:val="single" w:sz="4" w:space="0" w:color="auto"/>
              <w:right w:val="single" w:sz="4" w:space="0" w:color="auto"/>
            </w:tcBorders>
          </w:tcPr>
          <w:p w14:paraId="369676B4"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 xml:space="preserve">Ne vėliau kaip per 30 kalendorinių dienų nuo sutarties įsigaliojimo dienos tiekėjas įsipareigoja pateikti kompiuterio </w:t>
            </w:r>
            <w:proofErr w:type="spellStart"/>
            <w:r w:rsidRPr="00B467DF">
              <w:rPr>
                <w:rFonts w:ascii="Calibri" w:hAnsi="Calibri" w:cs="Calibri"/>
                <w:sz w:val="22"/>
                <w:szCs w:val="22"/>
              </w:rPr>
              <w:t>specifikacinius</w:t>
            </w:r>
            <w:proofErr w:type="spellEnd"/>
            <w:r w:rsidRPr="00B467DF">
              <w:rPr>
                <w:rFonts w:ascii="Calibri" w:hAnsi="Calibri" w:cs="Calibri"/>
                <w:sz w:val="22"/>
                <w:szCs w:val="22"/>
              </w:rPr>
              <w:t xml:space="preserve"> reikalavimus, reikalingus analizatoriaus programinei įrangai veikti. </w:t>
            </w:r>
            <w:r w:rsidRPr="00B467DF">
              <w:rPr>
                <w:rFonts w:ascii="Calibri" w:hAnsi="Calibri" w:cs="Calibri"/>
                <w:color w:val="000000" w:themeColor="text1"/>
                <w:sz w:val="22"/>
                <w:szCs w:val="22"/>
              </w:rPr>
              <w:t xml:space="preserve">Pirkėjas ne vėliau kaip per 30 kalendorinių dienų nuo tiekėjo </w:t>
            </w:r>
            <w:proofErr w:type="spellStart"/>
            <w:r w:rsidRPr="00B467DF">
              <w:rPr>
                <w:rFonts w:ascii="Calibri" w:hAnsi="Calibri" w:cs="Calibri"/>
                <w:color w:val="000000" w:themeColor="text1"/>
                <w:sz w:val="22"/>
                <w:szCs w:val="22"/>
              </w:rPr>
              <w:t>specifikacinių</w:t>
            </w:r>
            <w:proofErr w:type="spellEnd"/>
            <w:r w:rsidRPr="00B467DF">
              <w:rPr>
                <w:rFonts w:ascii="Calibri" w:hAnsi="Calibri" w:cs="Calibri"/>
                <w:color w:val="000000" w:themeColor="text1"/>
                <w:sz w:val="22"/>
                <w:szCs w:val="22"/>
              </w:rPr>
              <w:t xml:space="preserve"> reikalavimų gavimo dienos įsipareigoja tiekėjui paruošti kompiuterį</w:t>
            </w:r>
            <w:r w:rsidRPr="00B467DF">
              <w:rPr>
                <w:rFonts w:ascii="Calibri" w:hAnsi="Calibri" w:cs="Calibri"/>
                <w:sz w:val="22"/>
                <w:szCs w:val="22"/>
              </w:rPr>
              <w:t>, atitinkantį pateiktiems reikalavimams bei suderinus su tiekėju tinkamiausią būdą: suteikti nuotolinį prisijungimą arba pristatyti kompiuterį į tiekėjo nurodytą vietą. Tiekėjas į paruoštą kompiuterį įdiegia visą reikalingą programinę įrangą.</w:t>
            </w:r>
          </w:p>
        </w:tc>
      </w:tr>
      <w:tr w:rsidR="00CB13C9" w:rsidRPr="00B467DF" w14:paraId="72E2B0A6" w14:textId="77777777" w:rsidTr="006B59D6">
        <w:trPr>
          <w:trHeight w:val="186"/>
        </w:trPr>
        <w:tc>
          <w:tcPr>
            <w:tcW w:w="765" w:type="dxa"/>
            <w:tcBorders>
              <w:top w:val="nil"/>
              <w:left w:val="single" w:sz="4" w:space="0" w:color="auto"/>
              <w:bottom w:val="single" w:sz="4" w:space="0" w:color="auto"/>
              <w:right w:val="single" w:sz="4" w:space="0" w:color="auto"/>
            </w:tcBorders>
            <w:noWrap/>
            <w:vAlign w:val="center"/>
            <w:hideMark/>
          </w:tcPr>
          <w:p w14:paraId="5D0EB6E1"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10</w:t>
            </w:r>
          </w:p>
        </w:tc>
        <w:tc>
          <w:tcPr>
            <w:tcW w:w="3101" w:type="dxa"/>
            <w:tcBorders>
              <w:top w:val="nil"/>
              <w:left w:val="nil"/>
              <w:bottom w:val="single" w:sz="4" w:space="0" w:color="auto"/>
              <w:right w:val="single" w:sz="4" w:space="0" w:color="auto"/>
            </w:tcBorders>
            <w:vAlign w:val="center"/>
            <w:hideMark/>
          </w:tcPr>
          <w:p w14:paraId="188AC7D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Kapiliarinė kolonėlė</w:t>
            </w:r>
          </w:p>
        </w:tc>
        <w:tc>
          <w:tcPr>
            <w:tcW w:w="5812" w:type="dxa"/>
            <w:tcBorders>
              <w:top w:val="nil"/>
              <w:left w:val="nil"/>
              <w:bottom w:val="single" w:sz="4" w:space="0" w:color="auto"/>
              <w:right w:val="single" w:sz="4" w:space="0" w:color="auto"/>
            </w:tcBorders>
            <w:hideMark/>
          </w:tcPr>
          <w:p w14:paraId="1F21E88A"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sz w:val="22"/>
                <w:szCs w:val="22"/>
              </w:rPr>
              <w:t>Sistema turi būti sukomplektuota su dvejomis kapiliarinėmis kolonomis, tinkamomis 1 punkte nurodytoms analizėms.</w:t>
            </w:r>
          </w:p>
        </w:tc>
      </w:tr>
      <w:tr w:rsidR="00CB13C9" w:rsidRPr="00B467DF" w14:paraId="2E307FB1" w14:textId="77777777" w:rsidTr="006B59D6">
        <w:trPr>
          <w:trHeight w:val="255"/>
        </w:trPr>
        <w:tc>
          <w:tcPr>
            <w:tcW w:w="765" w:type="dxa"/>
            <w:tcBorders>
              <w:top w:val="nil"/>
              <w:left w:val="single" w:sz="4" w:space="0" w:color="auto"/>
              <w:bottom w:val="single" w:sz="4" w:space="0" w:color="auto"/>
              <w:right w:val="single" w:sz="4" w:space="0" w:color="auto"/>
            </w:tcBorders>
            <w:noWrap/>
            <w:vAlign w:val="center"/>
            <w:hideMark/>
          </w:tcPr>
          <w:p w14:paraId="7D9FCB2F"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11</w:t>
            </w:r>
          </w:p>
        </w:tc>
        <w:tc>
          <w:tcPr>
            <w:tcW w:w="3101" w:type="dxa"/>
            <w:tcBorders>
              <w:top w:val="single" w:sz="4" w:space="0" w:color="auto"/>
              <w:left w:val="nil"/>
              <w:bottom w:val="single" w:sz="4" w:space="0" w:color="auto"/>
              <w:right w:val="single" w:sz="4" w:space="0" w:color="auto"/>
            </w:tcBorders>
            <w:vAlign w:val="center"/>
            <w:hideMark/>
          </w:tcPr>
          <w:p w14:paraId="7642C614" w14:textId="77777777" w:rsidR="00CB13C9" w:rsidRPr="00B467DF" w:rsidRDefault="00CB13C9" w:rsidP="006B59D6">
            <w:pPr>
              <w:spacing w:line="276" w:lineRule="auto"/>
              <w:rPr>
                <w:rFonts w:ascii="Calibri" w:hAnsi="Calibri" w:cs="Calibri"/>
                <w:sz w:val="22"/>
                <w:szCs w:val="22"/>
              </w:rPr>
            </w:pPr>
            <w:proofErr w:type="spellStart"/>
            <w:r w:rsidRPr="00B467DF">
              <w:rPr>
                <w:rFonts w:ascii="Calibri" w:hAnsi="Calibri" w:cs="Calibri"/>
                <w:sz w:val="22"/>
                <w:szCs w:val="22"/>
              </w:rPr>
              <w:t>Sąnaudinės</w:t>
            </w:r>
            <w:proofErr w:type="spellEnd"/>
            <w:r w:rsidRPr="00B467DF">
              <w:rPr>
                <w:rFonts w:ascii="Calibri" w:hAnsi="Calibri" w:cs="Calibri"/>
                <w:sz w:val="22"/>
                <w:szCs w:val="22"/>
              </w:rPr>
              <w:t xml:space="preserve"> dalys</w:t>
            </w:r>
          </w:p>
        </w:tc>
        <w:tc>
          <w:tcPr>
            <w:tcW w:w="5812" w:type="dxa"/>
            <w:tcBorders>
              <w:top w:val="single" w:sz="4" w:space="0" w:color="auto"/>
              <w:left w:val="nil"/>
              <w:bottom w:val="single" w:sz="4" w:space="0" w:color="auto"/>
              <w:right w:val="single" w:sz="4" w:space="0" w:color="auto"/>
            </w:tcBorders>
            <w:hideMark/>
          </w:tcPr>
          <w:p w14:paraId="7AB5DEC7" w14:textId="628E8DDE" w:rsidR="00CB13C9" w:rsidRPr="00B467DF" w:rsidRDefault="00CB13C9" w:rsidP="006B59D6">
            <w:pPr>
              <w:spacing w:line="276" w:lineRule="auto"/>
              <w:jc w:val="both"/>
              <w:rPr>
                <w:rFonts w:ascii="Calibri" w:hAnsi="Calibri" w:cs="Calibri"/>
                <w:sz w:val="22"/>
                <w:szCs w:val="22"/>
              </w:rPr>
            </w:pPr>
            <w:proofErr w:type="spellStart"/>
            <w:r w:rsidRPr="00B467DF">
              <w:rPr>
                <w:rFonts w:ascii="Calibri" w:hAnsi="Calibri" w:cs="Calibri"/>
                <w:color w:val="000000" w:themeColor="text1"/>
                <w:sz w:val="22"/>
                <w:szCs w:val="22"/>
              </w:rPr>
              <w:t>Sąnaudinių</w:t>
            </w:r>
            <w:proofErr w:type="spellEnd"/>
            <w:r w:rsidRPr="00B467DF">
              <w:rPr>
                <w:rFonts w:ascii="Calibri" w:hAnsi="Calibri" w:cs="Calibri"/>
                <w:color w:val="000000" w:themeColor="text1"/>
                <w:sz w:val="22"/>
                <w:szCs w:val="22"/>
              </w:rPr>
              <w:t xml:space="preserve"> dujų </w:t>
            </w:r>
            <w:proofErr w:type="spellStart"/>
            <w:r w:rsidRPr="00B467DF">
              <w:rPr>
                <w:rFonts w:ascii="Calibri" w:hAnsi="Calibri" w:cs="Calibri"/>
                <w:color w:val="000000" w:themeColor="text1"/>
                <w:sz w:val="22"/>
                <w:szCs w:val="22"/>
              </w:rPr>
              <w:t>chromatografo</w:t>
            </w:r>
            <w:proofErr w:type="spellEnd"/>
            <w:r w:rsidRPr="00B467DF">
              <w:rPr>
                <w:rFonts w:ascii="Calibri" w:hAnsi="Calibri" w:cs="Calibri"/>
                <w:color w:val="000000" w:themeColor="text1"/>
                <w:sz w:val="22"/>
                <w:szCs w:val="22"/>
              </w:rPr>
              <w:t xml:space="preserve"> atsarginių dalių rinkinys, </w:t>
            </w:r>
            <w:r w:rsidRPr="00B467DF">
              <w:rPr>
                <w:rFonts w:ascii="Calibri" w:eastAsia="Times New Roman" w:hAnsi="Calibri" w:cs="Calibri"/>
                <w:sz w:val="22"/>
                <w:szCs w:val="22"/>
              </w:rPr>
              <w:t>numatytas siūlomo įrenginio gamintojo techninės eksploatacijos dokumentuose</w:t>
            </w:r>
            <w:r w:rsidR="00A11F40">
              <w:rPr>
                <w:rFonts w:ascii="Calibri" w:eastAsia="Times New Roman" w:hAnsi="Calibri" w:cs="Calibri"/>
                <w:sz w:val="22"/>
                <w:szCs w:val="22"/>
              </w:rPr>
              <w:t>.</w:t>
            </w:r>
            <w:r w:rsidRPr="00B467DF">
              <w:rPr>
                <w:rFonts w:ascii="Calibri" w:eastAsia="Times New Roman" w:hAnsi="Calibri" w:cs="Calibri"/>
                <w:sz w:val="22"/>
                <w:szCs w:val="22"/>
              </w:rPr>
              <w:t xml:space="preserve"> </w:t>
            </w:r>
          </w:p>
        </w:tc>
      </w:tr>
      <w:tr w:rsidR="00CB13C9" w:rsidRPr="00B467DF" w14:paraId="508ED998" w14:textId="77777777" w:rsidTr="006B59D6">
        <w:trPr>
          <w:trHeight w:val="1104"/>
        </w:trPr>
        <w:tc>
          <w:tcPr>
            <w:tcW w:w="765" w:type="dxa"/>
            <w:tcBorders>
              <w:top w:val="nil"/>
              <w:left w:val="single" w:sz="4" w:space="0" w:color="auto"/>
              <w:bottom w:val="single" w:sz="4" w:space="0" w:color="auto"/>
              <w:right w:val="single" w:sz="4" w:space="0" w:color="auto"/>
            </w:tcBorders>
            <w:noWrap/>
            <w:vAlign w:val="center"/>
            <w:hideMark/>
          </w:tcPr>
          <w:p w14:paraId="159F6579"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12</w:t>
            </w:r>
          </w:p>
        </w:tc>
        <w:tc>
          <w:tcPr>
            <w:tcW w:w="3101" w:type="dxa"/>
            <w:tcBorders>
              <w:top w:val="nil"/>
              <w:left w:val="nil"/>
              <w:bottom w:val="single" w:sz="4" w:space="0" w:color="auto"/>
              <w:right w:val="single" w:sz="4" w:space="0" w:color="auto"/>
            </w:tcBorders>
            <w:vAlign w:val="center"/>
            <w:hideMark/>
          </w:tcPr>
          <w:p w14:paraId="1F0480F7"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H</w:t>
            </w:r>
            <w:r w:rsidRPr="00B467DF">
              <w:rPr>
                <w:rFonts w:ascii="Calibri" w:hAnsi="Calibri" w:cs="Calibri"/>
                <w:sz w:val="22"/>
                <w:szCs w:val="22"/>
                <w:vertAlign w:val="subscript"/>
              </w:rPr>
              <w:t>2</w:t>
            </w:r>
            <w:r w:rsidRPr="00B467DF">
              <w:rPr>
                <w:rFonts w:ascii="Calibri" w:hAnsi="Calibri" w:cs="Calibri"/>
                <w:sz w:val="22"/>
                <w:szCs w:val="22"/>
              </w:rPr>
              <w:t xml:space="preserve"> dujų generatorius </w:t>
            </w:r>
          </w:p>
        </w:tc>
        <w:tc>
          <w:tcPr>
            <w:tcW w:w="5812" w:type="dxa"/>
            <w:tcBorders>
              <w:top w:val="nil"/>
              <w:left w:val="nil"/>
              <w:bottom w:val="single" w:sz="4" w:space="0" w:color="auto"/>
              <w:right w:val="single" w:sz="4" w:space="0" w:color="auto"/>
            </w:tcBorders>
            <w:hideMark/>
          </w:tcPr>
          <w:p w14:paraId="0AD44B71" w14:textId="77777777" w:rsidR="00CB13C9" w:rsidRPr="00B467DF" w:rsidRDefault="00CB13C9" w:rsidP="006B59D6">
            <w:pPr>
              <w:spacing w:line="276" w:lineRule="auto"/>
              <w:rPr>
                <w:rFonts w:ascii="Calibri" w:hAnsi="Calibri" w:cs="Calibri"/>
                <w:color w:val="000000"/>
                <w:sz w:val="22"/>
                <w:szCs w:val="22"/>
              </w:rPr>
            </w:pPr>
            <w:r w:rsidRPr="00B467DF">
              <w:rPr>
                <w:rFonts w:ascii="Calibri" w:hAnsi="Calibri" w:cs="Calibri"/>
                <w:color w:val="000000"/>
                <w:sz w:val="22"/>
                <w:szCs w:val="22"/>
              </w:rPr>
              <w:t>Generuojamų dujų švarumas ne mažiau kaip 99, 9999%;</w:t>
            </w:r>
          </w:p>
          <w:p w14:paraId="0D5EDB03" w14:textId="77777777" w:rsidR="00CB13C9" w:rsidRPr="00B467DF" w:rsidRDefault="00CB13C9" w:rsidP="006B59D6">
            <w:pPr>
              <w:spacing w:line="276" w:lineRule="auto"/>
              <w:rPr>
                <w:rFonts w:ascii="Calibri" w:hAnsi="Calibri" w:cs="Calibri"/>
                <w:color w:val="000000"/>
                <w:sz w:val="22"/>
                <w:szCs w:val="22"/>
              </w:rPr>
            </w:pPr>
            <w:r w:rsidRPr="00B467DF">
              <w:rPr>
                <w:rFonts w:ascii="Calibri" w:hAnsi="Calibri" w:cs="Calibri"/>
                <w:color w:val="000000"/>
                <w:sz w:val="22"/>
                <w:szCs w:val="22"/>
              </w:rPr>
              <w:t>Generuojamų dujų našumas ne mažiau kaip 100 ml/min;</w:t>
            </w:r>
          </w:p>
          <w:p w14:paraId="0B04B4F8" w14:textId="77777777" w:rsidR="00CB13C9" w:rsidRPr="00B467DF" w:rsidRDefault="00CB13C9" w:rsidP="006B59D6">
            <w:pPr>
              <w:spacing w:line="276" w:lineRule="auto"/>
              <w:rPr>
                <w:rFonts w:ascii="Calibri" w:hAnsi="Calibri" w:cs="Calibri"/>
                <w:color w:val="000000"/>
                <w:sz w:val="22"/>
                <w:szCs w:val="22"/>
              </w:rPr>
            </w:pPr>
            <w:r w:rsidRPr="00B467DF">
              <w:rPr>
                <w:rFonts w:ascii="Calibri" w:hAnsi="Calibri" w:cs="Calibri"/>
                <w:color w:val="000000"/>
                <w:sz w:val="22"/>
                <w:szCs w:val="22"/>
              </w:rPr>
              <w:t xml:space="preserve">Generuojamų dujų išėjimo slėgis ne mažiau kaip 150 </w:t>
            </w:r>
            <w:proofErr w:type="spellStart"/>
            <w:r w:rsidRPr="00B467DF">
              <w:rPr>
                <w:rFonts w:ascii="Calibri" w:hAnsi="Calibri" w:cs="Calibri"/>
                <w:color w:val="000000"/>
                <w:sz w:val="22"/>
                <w:szCs w:val="22"/>
              </w:rPr>
              <w:t>psi</w:t>
            </w:r>
            <w:proofErr w:type="spellEnd"/>
            <w:r w:rsidRPr="00B467DF">
              <w:rPr>
                <w:rFonts w:ascii="Calibri" w:hAnsi="Calibri" w:cs="Calibri"/>
                <w:color w:val="000000"/>
                <w:sz w:val="22"/>
                <w:szCs w:val="22"/>
              </w:rPr>
              <w:t>;</w:t>
            </w:r>
          </w:p>
          <w:p w14:paraId="4E9F4E62" w14:textId="77777777" w:rsidR="00CB13C9" w:rsidRPr="00B467DF" w:rsidRDefault="00CB13C9" w:rsidP="006B59D6">
            <w:pPr>
              <w:spacing w:line="276" w:lineRule="auto"/>
              <w:jc w:val="both"/>
              <w:rPr>
                <w:rFonts w:ascii="Calibri" w:hAnsi="Calibri" w:cs="Calibri"/>
                <w:color w:val="000000"/>
                <w:sz w:val="22"/>
                <w:szCs w:val="22"/>
              </w:rPr>
            </w:pPr>
            <w:r w:rsidRPr="00B467DF">
              <w:rPr>
                <w:rFonts w:ascii="Calibri" w:hAnsi="Calibri" w:cs="Calibri"/>
                <w:color w:val="000000"/>
                <w:sz w:val="22"/>
                <w:szCs w:val="22"/>
              </w:rPr>
              <w:t xml:space="preserve">Privalo nereikalauti džioviklio kasetės pakeitimo ar regeneravimo. </w:t>
            </w:r>
          </w:p>
        </w:tc>
      </w:tr>
      <w:tr w:rsidR="00CB13C9" w:rsidRPr="00B467DF" w14:paraId="1A7D922C" w14:textId="77777777" w:rsidTr="006B59D6">
        <w:trPr>
          <w:trHeight w:val="278"/>
        </w:trPr>
        <w:tc>
          <w:tcPr>
            <w:tcW w:w="765" w:type="dxa"/>
            <w:tcBorders>
              <w:top w:val="nil"/>
              <w:left w:val="single" w:sz="4" w:space="0" w:color="auto"/>
              <w:bottom w:val="single" w:sz="4" w:space="0" w:color="auto"/>
              <w:right w:val="single" w:sz="4" w:space="0" w:color="auto"/>
            </w:tcBorders>
            <w:noWrap/>
            <w:vAlign w:val="center"/>
            <w:hideMark/>
          </w:tcPr>
          <w:p w14:paraId="133E8DD0"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13</w:t>
            </w:r>
          </w:p>
        </w:tc>
        <w:tc>
          <w:tcPr>
            <w:tcW w:w="3101" w:type="dxa"/>
            <w:tcBorders>
              <w:top w:val="nil"/>
              <w:left w:val="nil"/>
              <w:bottom w:val="single" w:sz="4" w:space="0" w:color="auto"/>
              <w:right w:val="single" w:sz="4" w:space="0" w:color="auto"/>
            </w:tcBorders>
            <w:vAlign w:val="center"/>
            <w:hideMark/>
          </w:tcPr>
          <w:p w14:paraId="61D3261F"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Oro generavimo sistema</w:t>
            </w:r>
          </w:p>
        </w:tc>
        <w:tc>
          <w:tcPr>
            <w:tcW w:w="5812" w:type="dxa"/>
            <w:tcBorders>
              <w:top w:val="nil"/>
              <w:left w:val="nil"/>
              <w:bottom w:val="single" w:sz="4" w:space="0" w:color="auto"/>
              <w:right w:val="single" w:sz="4" w:space="0" w:color="auto"/>
            </w:tcBorders>
            <w:hideMark/>
          </w:tcPr>
          <w:p w14:paraId="7C6A70FD" w14:textId="77777777" w:rsidR="00CB13C9" w:rsidRPr="00B467DF" w:rsidRDefault="00CB13C9" w:rsidP="006B59D6">
            <w:pPr>
              <w:spacing w:line="276" w:lineRule="auto"/>
              <w:jc w:val="both"/>
              <w:rPr>
                <w:rFonts w:ascii="Calibri" w:hAnsi="Calibri" w:cs="Calibri"/>
                <w:color w:val="000000"/>
                <w:sz w:val="22"/>
                <w:szCs w:val="22"/>
              </w:rPr>
            </w:pPr>
            <w:r w:rsidRPr="00B467DF">
              <w:rPr>
                <w:rFonts w:ascii="Calibri" w:hAnsi="Calibri" w:cs="Calibri"/>
                <w:color w:val="000000"/>
                <w:sz w:val="22"/>
                <w:szCs w:val="22"/>
              </w:rPr>
              <w:t>Sintetinio oro („</w:t>
            </w:r>
            <w:proofErr w:type="spellStart"/>
            <w:r w:rsidRPr="00B467DF">
              <w:rPr>
                <w:rFonts w:ascii="Calibri" w:hAnsi="Calibri" w:cs="Calibri"/>
                <w:color w:val="000000"/>
                <w:sz w:val="22"/>
                <w:szCs w:val="22"/>
              </w:rPr>
              <w:t>Zero</w:t>
            </w:r>
            <w:proofErr w:type="spellEnd"/>
            <w:r w:rsidRPr="00B467DF">
              <w:rPr>
                <w:rFonts w:ascii="Calibri" w:hAnsi="Calibri" w:cs="Calibri"/>
                <w:color w:val="000000"/>
                <w:sz w:val="22"/>
                <w:szCs w:val="22"/>
              </w:rPr>
              <w:t xml:space="preserve"> </w:t>
            </w:r>
            <w:proofErr w:type="spellStart"/>
            <w:r w:rsidRPr="00B467DF">
              <w:rPr>
                <w:rFonts w:ascii="Calibri" w:hAnsi="Calibri" w:cs="Calibri"/>
                <w:color w:val="000000"/>
                <w:sz w:val="22"/>
                <w:szCs w:val="22"/>
              </w:rPr>
              <w:t>Air</w:t>
            </w:r>
            <w:proofErr w:type="spellEnd"/>
            <w:r w:rsidRPr="00B467DF">
              <w:rPr>
                <w:rFonts w:ascii="Calibri" w:hAnsi="Calibri" w:cs="Calibri"/>
                <w:color w:val="000000"/>
                <w:sz w:val="22"/>
                <w:szCs w:val="22"/>
              </w:rPr>
              <w:t>“) generatorius, tiekiantis tinkamo švarumo dujas, valytas kaitinamu katalizatoriumi, su viduje įmontuotu arba išoriniu kompresoriumi.</w:t>
            </w:r>
          </w:p>
        </w:tc>
      </w:tr>
      <w:tr w:rsidR="00CB13C9" w:rsidRPr="00B467DF" w14:paraId="49D0114A" w14:textId="77777777" w:rsidTr="006B59D6">
        <w:trPr>
          <w:trHeight w:val="1184"/>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5E5D69FD"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14</w:t>
            </w:r>
          </w:p>
        </w:tc>
        <w:tc>
          <w:tcPr>
            <w:tcW w:w="3101" w:type="dxa"/>
            <w:tcBorders>
              <w:top w:val="single" w:sz="4" w:space="0" w:color="auto"/>
              <w:left w:val="single" w:sz="4" w:space="0" w:color="auto"/>
              <w:bottom w:val="single" w:sz="4" w:space="0" w:color="auto"/>
              <w:right w:val="single" w:sz="4" w:space="0" w:color="auto"/>
            </w:tcBorders>
            <w:vAlign w:val="center"/>
            <w:hideMark/>
          </w:tcPr>
          <w:p w14:paraId="40B7FE1B"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Papildomi reikalavimai</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D9C1A90" w14:textId="77777777" w:rsidR="00CB13C9" w:rsidRPr="00B467DF" w:rsidRDefault="00CB13C9" w:rsidP="006B59D6">
            <w:pPr>
              <w:spacing w:line="276" w:lineRule="auto"/>
              <w:jc w:val="both"/>
              <w:rPr>
                <w:rFonts w:ascii="Calibri" w:hAnsi="Calibri" w:cs="Calibri"/>
                <w:sz w:val="22"/>
                <w:szCs w:val="22"/>
              </w:rPr>
            </w:pPr>
            <w:bookmarkStart w:id="6" w:name="_Hlk203997410"/>
            <w:r w:rsidRPr="00B467DF">
              <w:rPr>
                <w:rFonts w:ascii="Calibri" w:hAnsi="Calibri" w:cs="Calibri"/>
                <w:sz w:val="22"/>
                <w:szCs w:val="22"/>
              </w:rPr>
              <w:t>Tiekėjas privalės pristatyti, sumontuoti ir paleisti įrangą, šių paslaugų kaina turi būti įskaičiuota į įrangos kainą.</w:t>
            </w:r>
          </w:p>
          <w:p w14:paraId="18B3EE77" w14:textId="77777777" w:rsidR="00CB13C9" w:rsidRPr="00B467DF" w:rsidRDefault="00CB13C9" w:rsidP="006B59D6">
            <w:pPr>
              <w:spacing w:line="276" w:lineRule="auto"/>
              <w:jc w:val="both"/>
              <w:rPr>
                <w:rFonts w:ascii="Calibri" w:hAnsi="Calibri" w:cs="Calibri"/>
                <w:color w:val="000000"/>
                <w:sz w:val="22"/>
                <w:szCs w:val="22"/>
              </w:rPr>
            </w:pPr>
            <w:r w:rsidRPr="00B467DF">
              <w:rPr>
                <w:rFonts w:ascii="Calibri" w:hAnsi="Calibri" w:cs="Calibri"/>
                <w:sz w:val="22"/>
                <w:szCs w:val="22"/>
              </w:rPr>
              <w:t xml:space="preserve">Įranga turi būti </w:t>
            </w:r>
            <w:r w:rsidRPr="00B467DF">
              <w:rPr>
                <w:rFonts w:ascii="Calibri" w:eastAsia="Times New Roman" w:hAnsi="Calibri" w:cs="Calibri"/>
                <w:sz w:val="22"/>
                <w:szCs w:val="22"/>
                <w:lang w:eastAsia="ar-SA"/>
              </w:rPr>
              <w:t xml:space="preserve">pilnai sukomplektuota kaip sistema ir </w:t>
            </w:r>
            <w:r w:rsidRPr="00B467DF">
              <w:rPr>
                <w:rFonts w:ascii="Calibri" w:hAnsi="Calibri" w:cs="Calibri"/>
                <w:sz w:val="22"/>
                <w:szCs w:val="22"/>
              </w:rPr>
              <w:t xml:space="preserve">pastatyta, sumontuota, instaliuota bei </w:t>
            </w:r>
            <w:r w:rsidRPr="00B467DF">
              <w:rPr>
                <w:rFonts w:ascii="Calibri" w:eastAsia="Times New Roman" w:hAnsi="Calibri" w:cs="Calibri"/>
                <w:sz w:val="22"/>
                <w:szCs w:val="22"/>
                <w:lang w:eastAsia="ar-SA"/>
              </w:rPr>
              <w:t>parengta</w:t>
            </w:r>
            <w:r w:rsidRPr="00B467DF">
              <w:rPr>
                <w:rFonts w:ascii="Calibri" w:hAnsi="Calibri" w:cs="Calibri"/>
                <w:sz w:val="22"/>
                <w:szCs w:val="22"/>
              </w:rPr>
              <w:t xml:space="preserve"> darbui darbo vietoje, detaliai patikrintas jos funkcionalumas iki rezultato atgavimo. </w:t>
            </w:r>
            <w:bookmarkEnd w:id="6"/>
          </w:p>
        </w:tc>
      </w:tr>
      <w:tr w:rsidR="00CB13C9" w:rsidRPr="00B467DF" w14:paraId="278EB6FB" w14:textId="77777777" w:rsidTr="006B59D6">
        <w:trPr>
          <w:trHeight w:val="255"/>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4E34175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15</w:t>
            </w:r>
          </w:p>
        </w:tc>
        <w:tc>
          <w:tcPr>
            <w:tcW w:w="3101" w:type="dxa"/>
            <w:tcBorders>
              <w:top w:val="single" w:sz="4" w:space="0" w:color="auto"/>
              <w:left w:val="single" w:sz="4" w:space="0" w:color="auto"/>
              <w:bottom w:val="single" w:sz="4" w:space="0" w:color="auto"/>
              <w:right w:val="single" w:sz="4" w:space="0" w:color="auto"/>
            </w:tcBorders>
            <w:vAlign w:val="center"/>
            <w:hideMark/>
          </w:tcPr>
          <w:p w14:paraId="3F70BEDF"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Mokymai</w:t>
            </w:r>
          </w:p>
        </w:tc>
        <w:tc>
          <w:tcPr>
            <w:tcW w:w="5812" w:type="dxa"/>
            <w:tcBorders>
              <w:top w:val="single" w:sz="4" w:space="0" w:color="auto"/>
              <w:left w:val="single" w:sz="4" w:space="0" w:color="auto"/>
              <w:bottom w:val="single" w:sz="4" w:space="0" w:color="auto"/>
              <w:right w:val="single" w:sz="4" w:space="0" w:color="auto"/>
            </w:tcBorders>
            <w:hideMark/>
          </w:tcPr>
          <w:p w14:paraId="63574F6B"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kern w:val="2"/>
                <w:sz w:val="22"/>
                <w:szCs w:val="22"/>
                <w:shd w:val="clear" w:color="auto" w:fill="FFFFFF"/>
              </w:rPr>
              <w:t>Tiekėjas iki Prekių perdavimo – priėmimo akto pasirašymo turi įvykdyti mokymus lietuvių kalba ne mažiau kaip 2 (</w:t>
            </w:r>
            <w:proofErr w:type="spellStart"/>
            <w:r w:rsidRPr="00B467DF">
              <w:rPr>
                <w:rFonts w:ascii="Calibri" w:hAnsi="Calibri" w:cs="Calibri"/>
                <w:kern w:val="2"/>
                <w:sz w:val="22"/>
                <w:szCs w:val="22"/>
                <w:shd w:val="clear" w:color="auto" w:fill="FFFFFF"/>
              </w:rPr>
              <w:t>dviems</w:t>
            </w:r>
            <w:proofErr w:type="spellEnd"/>
            <w:r w:rsidRPr="00B467DF">
              <w:rPr>
                <w:rFonts w:ascii="Calibri" w:hAnsi="Calibri" w:cs="Calibri"/>
                <w:kern w:val="2"/>
                <w:sz w:val="22"/>
                <w:szCs w:val="22"/>
                <w:shd w:val="clear" w:color="auto" w:fill="FFFFFF"/>
              </w:rPr>
              <w:t xml:space="preserve">) </w:t>
            </w:r>
            <w:r w:rsidRPr="00B467DF">
              <w:rPr>
                <w:rFonts w:ascii="Calibri" w:hAnsi="Calibri" w:cs="Calibri"/>
                <w:kern w:val="2"/>
                <w:sz w:val="22"/>
                <w:szCs w:val="22"/>
                <w:shd w:val="clear" w:color="auto" w:fill="FFFFFF"/>
              </w:rPr>
              <w:lastRenderedPageBreak/>
              <w:t xml:space="preserve">Perkančiosios organizacijos darbuotojams, kuriuose </w:t>
            </w:r>
            <w:r w:rsidRPr="00B467DF">
              <w:rPr>
                <w:rFonts w:ascii="Calibri" w:hAnsi="Calibri" w:cs="Calibri"/>
                <w:bCs/>
                <w:sz w:val="22"/>
                <w:szCs w:val="22"/>
              </w:rPr>
              <w:t xml:space="preserve">turi būti aptarta ir supažindinta su </w:t>
            </w:r>
            <w:r w:rsidRPr="00B467DF">
              <w:rPr>
                <w:rFonts w:ascii="Calibri" w:hAnsi="Calibri" w:cs="Calibri"/>
                <w:sz w:val="22"/>
                <w:szCs w:val="22"/>
              </w:rPr>
              <w:t>bendrosiomis Prekių funkcijomis, integruotos programinės įrangos naudojimu ir konfigūravimo funkcijomis, priežiūra ir aptarnavimu,</w:t>
            </w:r>
            <w:r w:rsidRPr="00B467DF">
              <w:rPr>
                <w:rFonts w:ascii="Calibri" w:hAnsi="Calibri" w:cs="Calibri"/>
                <w:kern w:val="2"/>
                <w:sz w:val="22"/>
                <w:szCs w:val="22"/>
                <w:shd w:val="clear" w:color="auto" w:fill="FFFFFF"/>
              </w:rPr>
              <w:t xml:space="preserve"> Prekių vartojimo efektyvumo ir ekonomiškumo didinimo aspektais (atitinkamos analizės programinių režimų nustatymu, vartojimo parametrų reguliavimu, tikslinimu, ir kt.)</w:t>
            </w:r>
            <w:r w:rsidRPr="00B467DF">
              <w:rPr>
                <w:rFonts w:ascii="Calibri" w:hAnsi="Calibri" w:cs="Calibri"/>
                <w:bCs/>
                <w:sz w:val="22"/>
                <w:szCs w:val="22"/>
              </w:rPr>
              <w:t>.</w:t>
            </w:r>
            <w:bookmarkStart w:id="7" w:name="_Hlk198705121"/>
            <w:r w:rsidRPr="00B467DF">
              <w:rPr>
                <w:rFonts w:ascii="Calibri" w:hAnsi="Calibri" w:cs="Calibri"/>
                <w:bCs/>
                <w:sz w:val="22"/>
                <w:szCs w:val="22"/>
              </w:rPr>
              <w:t xml:space="preserve"> </w:t>
            </w:r>
            <w:r w:rsidRPr="00B467DF">
              <w:rPr>
                <w:rFonts w:ascii="Calibri" w:hAnsi="Calibri" w:cs="Calibri"/>
                <w:kern w:val="2"/>
                <w:sz w:val="22"/>
                <w:szCs w:val="22"/>
                <w:shd w:val="clear" w:color="auto" w:fill="FFFFFF"/>
              </w:rPr>
              <w:t xml:space="preserve">Tiekėjas iki mokymų pradžios pateikia ir su Perkančiąja organizacija raštu (el. paštu) suderina mokymų datą ir </w:t>
            </w:r>
            <w:bookmarkEnd w:id="7"/>
            <w:r w:rsidRPr="00B467DF">
              <w:rPr>
                <w:rFonts w:ascii="Calibri" w:hAnsi="Calibri" w:cs="Calibri"/>
                <w:kern w:val="2"/>
                <w:sz w:val="22"/>
                <w:szCs w:val="22"/>
                <w:shd w:val="clear" w:color="auto" w:fill="FFFFFF"/>
              </w:rPr>
              <w:t xml:space="preserve">laiką. Po mokymų Tiekėjas perduoda Perkančiajai organizacijai tai patvirtinančius dokumentus. </w:t>
            </w:r>
          </w:p>
        </w:tc>
      </w:tr>
      <w:tr w:rsidR="00CB13C9" w:rsidRPr="00B467DF" w14:paraId="3B5E40F5" w14:textId="77777777" w:rsidTr="006B59D6">
        <w:trPr>
          <w:trHeight w:val="255"/>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290E7F5F"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lastRenderedPageBreak/>
              <w:t>16</w:t>
            </w:r>
          </w:p>
        </w:tc>
        <w:tc>
          <w:tcPr>
            <w:tcW w:w="3101" w:type="dxa"/>
            <w:tcBorders>
              <w:top w:val="single" w:sz="4" w:space="0" w:color="auto"/>
              <w:left w:val="single" w:sz="4" w:space="0" w:color="auto"/>
              <w:bottom w:val="single" w:sz="4" w:space="0" w:color="auto"/>
              <w:right w:val="single" w:sz="4" w:space="0" w:color="auto"/>
            </w:tcBorders>
            <w:vAlign w:val="center"/>
          </w:tcPr>
          <w:p w14:paraId="2C391E3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Pristatymas</w:t>
            </w:r>
          </w:p>
        </w:tc>
        <w:tc>
          <w:tcPr>
            <w:tcW w:w="5812" w:type="dxa"/>
            <w:tcBorders>
              <w:top w:val="single" w:sz="4" w:space="0" w:color="auto"/>
              <w:left w:val="single" w:sz="4" w:space="0" w:color="auto"/>
              <w:bottom w:val="single" w:sz="4" w:space="0" w:color="auto"/>
              <w:right w:val="single" w:sz="4" w:space="0" w:color="auto"/>
            </w:tcBorders>
            <w:hideMark/>
          </w:tcPr>
          <w:p w14:paraId="2649722F" w14:textId="559E691D" w:rsidR="00CB13C9" w:rsidRPr="00B467DF" w:rsidRDefault="00CB13C9" w:rsidP="006B59D6">
            <w:pPr>
              <w:spacing w:line="276" w:lineRule="auto"/>
              <w:jc w:val="both"/>
              <w:rPr>
                <w:rFonts w:ascii="Calibri" w:hAnsi="Calibri" w:cs="Calibri"/>
                <w:color w:val="000000"/>
                <w:kern w:val="2"/>
                <w:sz w:val="22"/>
                <w:szCs w:val="22"/>
              </w:rPr>
            </w:pPr>
            <w:r w:rsidRPr="00B467DF">
              <w:rPr>
                <w:rFonts w:ascii="Calibri" w:eastAsia="Times New Roman" w:hAnsi="Calibri" w:cs="Calibri"/>
                <w:sz w:val="22"/>
                <w:szCs w:val="22"/>
                <w:lang w:eastAsia="lt-LT"/>
              </w:rPr>
              <w:t>Prekių pristatymo vieta –</w:t>
            </w:r>
            <w:r w:rsidR="004F072E">
              <w:rPr>
                <w:rFonts w:ascii="Calibri" w:eastAsia="Times New Roman" w:hAnsi="Calibri" w:cs="Calibri"/>
                <w:sz w:val="22"/>
                <w:szCs w:val="22"/>
                <w:lang w:eastAsia="lt-LT"/>
              </w:rPr>
              <w:t xml:space="preserve"> A. </w:t>
            </w:r>
            <w:r w:rsidRPr="00B467DF">
              <w:rPr>
                <w:rFonts w:ascii="Calibri" w:hAnsi="Calibri" w:cs="Calibri"/>
                <w:sz w:val="22"/>
                <w:szCs w:val="22"/>
              </w:rPr>
              <w:t>Goštauto g. 9, 01108 Vilnius, Aplinkos apsaugos agentūros Aplinkos tyrimų departamentas</w:t>
            </w:r>
            <w:r w:rsidRPr="00B467DF">
              <w:rPr>
                <w:rFonts w:ascii="Calibri" w:eastAsia="Times New Roman" w:hAnsi="Calibri" w:cs="Calibri"/>
                <w:sz w:val="22"/>
                <w:szCs w:val="22"/>
                <w:lang w:eastAsia="lt-LT"/>
              </w:rPr>
              <w:t xml:space="preserve">. </w:t>
            </w:r>
            <w:r w:rsidRPr="00B467DF">
              <w:rPr>
                <w:rFonts w:ascii="Calibri" w:hAnsi="Calibri" w:cs="Calibri"/>
                <w:kern w:val="2"/>
                <w:sz w:val="22"/>
                <w:szCs w:val="22"/>
              </w:rPr>
              <w:t xml:space="preserve">Tiekėjas Prekes (visą Prekių kiekį) turi pristatyti ir perduoti Perkančiajai organizacijai ne vėliau kaip per 6 (šešis) mėnesius </w:t>
            </w:r>
            <w:r w:rsidRPr="00B467DF">
              <w:rPr>
                <w:rFonts w:ascii="Calibri" w:hAnsi="Calibri" w:cs="Calibri"/>
                <w:color w:val="000000"/>
                <w:kern w:val="2"/>
                <w:sz w:val="22"/>
                <w:szCs w:val="22"/>
              </w:rPr>
              <w:t>nuo Sutarties įsigaliojimo dienos.</w:t>
            </w:r>
          </w:p>
          <w:p w14:paraId="6AAE4A1E" w14:textId="77777777" w:rsidR="00CB13C9" w:rsidRPr="00B467DF" w:rsidRDefault="00CB13C9" w:rsidP="006B59D6">
            <w:pPr>
              <w:spacing w:line="276" w:lineRule="auto"/>
              <w:jc w:val="both"/>
              <w:rPr>
                <w:rFonts w:ascii="Calibri" w:hAnsi="Calibri" w:cs="Calibri"/>
                <w:sz w:val="22"/>
                <w:szCs w:val="22"/>
              </w:rPr>
            </w:pPr>
            <w:r w:rsidRPr="00B467DF">
              <w:rPr>
                <w:rFonts w:ascii="Calibri" w:hAnsi="Calibri" w:cs="Calibri"/>
                <w:color w:val="000000"/>
                <w:kern w:val="2"/>
                <w:sz w:val="22"/>
                <w:szCs w:val="22"/>
              </w:rPr>
              <w:t xml:space="preserve"> </w:t>
            </w:r>
            <w:bookmarkStart w:id="8" w:name="_Hlk206741667"/>
            <w:r w:rsidRPr="00B467DF">
              <w:rPr>
                <w:rFonts w:ascii="Calibri" w:hAnsi="Calibri" w:cs="Calibri"/>
                <w:sz w:val="22"/>
                <w:szCs w:val="22"/>
              </w:rPr>
              <w:t xml:space="preserve">Prekės laikomos perduotomis Pirkėjui, kai Pardavėjas visą kiekį pristato į Pirkėjo nurodytą vietą, </w:t>
            </w:r>
            <w:r w:rsidRPr="00B467DF">
              <w:rPr>
                <w:rFonts w:ascii="Calibri" w:eastAsia="Times New Roman" w:hAnsi="Calibri" w:cs="Calibri"/>
                <w:sz w:val="22"/>
                <w:szCs w:val="22"/>
                <w:lang w:eastAsia="ar-SA"/>
              </w:rPr>
              <w:t>pilnai sukomplektuo</w:t>
            </w:r>
            <w:r w:rsidRPr="00B467DF">
              <w:rPr>
                <w:rFonts w:ascii="Calibri" w:hAnsi="Calibri" w:cs="Calibri"/>
                <w:sz w:val="22"/>
                <w:szCs w:val="22"/>
                <w:lang w:eastAsia="ar-SA"/>
              </w:rPr>
              <w:t>j</w:t>
            </w:r>
            <w:r w:rsidRPr="00B467DF">
              <w:rPr>
                <w:rFonts w:ascii="Calibri" w:eastAsia="Times New Roman" w:hAnsi="Calibri" w:cs="Calibri"/>
                <w:sz w:val="22"/>
                <w:szCs w:val="22"/>
                <w:lang w:eastAsia="ar-SA"/>
              </w:rPr>
              <w:t>a kaip sistem</w:t>
            </w:r>
            <w:r w:rsidRPr="00B467DF">
              <w:rPr>
                <w:rFonts w:ascii="Calibri" w:hAnsi="Calibri" w:cs="Calibri"/>
                <w:sz w:val="22"/>
                <w:szCs w:val="22"/>
                <w:lang w:eastAsia="ar-SA"/>
              </w:rPr>
              <w:t>ą,</w:t>
            </w:r>
            <w:r w:rsidRPr="00B467DF">
              <w:rPr>
                <w:rFonts w:ascii="Calibri" w:eastAsia="Times New Roman" w:hAnsi="Calibri" w:cs="Calibri"/>
                <w:sz w:val="22"/>
                <w:szCs w:val="22"/>
                <w:lang w:eastAsia="ar-SA"/>
              </w:rPr>
              <w:t xml:space="preserve"> </w:t>
            </w:r>
            <w:r w:rsidRPr="00B467DF">
              <w:rPr>
                <w:rFonts w:ascii="Calibri" w:hAnsi="Calibri" w:cs="Calibri"/>
                <w:sz w:val="22"/>
                <w:szCs w:val="22"/>
              </w:rPr>
              <w:t>pastato, sumontuoja, instaliuoja, parengia darbui darbo vietoje, detaliai patikrina jos funkcionalumą iki rezultato atgavimo</w:t>
            </w:r>
            <w:bookmarkStart w:id="9" w:name="_Hlk206744407"/>
            <w:r w:rsidRPr="00B467DF">
              <w:rPr>
                <w:rFonts w:ascii="Calibri" w:eastAsia="Calibri" w:hAnsi="Calibri" w:cs="Calibri"/>
                <w:sz w:val="22"/>
                <w:szCs w:val="22"/>
              </w:rPr>
              <w:t xml:space="preserve">, </w:t>
            </w:r>
            <w:bookmarkStart w:id="10" w:name="_Hlk206745043"/>
            <w:r w:rsidRPr="00B467DF">
              <w:rPr>
                <w:rFonts w:ascii="Calibri" w:hAnsi="Calibri" w:cs="Calibri"/>
                <w:color w:val="000000"/>
                <w:sz w:val="22"/>
                <w:szCs w:val="22"/>
              </w:rPr>
              <w:t xml:space="preserve">perduoda visą reikalingą dokumentaciją nurodytą Techninėje specifikacijoje (įskaitant ir darbo su Įranga instrukcijas), </w:t>
            </w:r>
            <w:bookmarkEnd w:id="10"/>
            <w:r w:rsidRPr="00B467DF">
              <w:rPr>
                <w:rFonts w:ascii="Calibri" w:eastAsia="Calibri" w:hAnsi="Calibri" w:cs="Calibri"/>
                <w:sz w:val="22"/>
                <w:szCs w:val="22"/>
              </w:rPr>
              <w:t>apmoko Pirkėjo darbuotojus tinkamai jas eksploatuoti bei dirbti su Prekėmis</w:t>
            </w:r>
            <w:bookmarkEnd w:id="9"/>
            <w:r w:rsidRPr="00B467DF">
              <w:rPr>
                <w:rFonts w:ascii="Calibri" w:eastAsia="Calibri" w:hAnsi="Calibri" w:cs="Calibri"/>
                <w:sz w:val="22"/>
                <w:szCs w:val="22"/>
              </w:rPr>
              <w:t>, kaip nurodyta Techninėje specifikacijoje,</w:t>
            </w:r>
            <w:r w:rsidRPr="00B467DF">
              <w:rPr>
                <w:rFonts w:ascii="Calibri" w:hAnsi="Calibri" w:cs="Calibri"/>
                <w:sz w:val="22"/>
                <w:szCs w:val="22"/>
              </w:rPr>
              <w:t xml:space="preserve"> ir Šalys pasirašo Prekių perdavimo – priėmimo aktą</w:t>
            </w:r>
            <w:bookmarkEnd w:id="8"/>
            <w:r w:rsidRPr="00B467DF">
              <w:rPr>
                <w:rFonts w:ascii="Calibri" w:hAnsi="Calibri" w:cs="Calibri"/>
                <w:sz w:val="22"/>
                <w:szCs w:val="22"/>
              </w:rPr>
              <w:t>.</w:t>
            </w:r>
          </w:p>
        </w:tc>
      </w:tr>
      <w:tr w:rsidR="00CB13C9" w:rsidRPr="00B467DF" w14:paraId="6958D35C" w14:textId="77777777" w:rsidTr="006B59D6">
        <w:trPr>
          <w:trHeight w:val="2684"/>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29EECB9A"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17</w:t>
            </w:r>
          </w:p>
        </w:tc>
        <w:tc>
          <w:tcPr>
            <w:tcW w:w="3101" w:type="dxa"/>
            <w:tcBorders>
              <w:top w:val="single" w:sz="4" w:space="0" w:color="auto"/>
              <w:left w:val="single" w:sz="4" w:space="0" w:color="auto"/>
              <w:bottom w:val="single" w:sz="4" w:space="0" w:color="auto"/>
              <w:right w:val="single" w:sz="4" w:space="0" w:color="auto"/>
            </w:tcBorders>
            <w:vAlign w:val="center"/>
          </w:tcPr>
          <w:p w14:paraId="49058931"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Dokumentacija ir techninių specifikacijų rodiklių pagrįstumas</w:t>
            </w:r>
          </w:p>
        </w:tc>
        <w:tc>
          <w:tcPr>
            <w:tcW w:w="5812" w:type="dxa"/>
            <w:tcBorders>
              <w:top w:val="single" w:sz="4" w:space="0" w:color="auto"/>
              <w:left w:val="single" w:sz="4" w:space="0" w:color="auto"/>
              <w:bottom w:val="single" w:sz="4" w:space="0" w:color="auto"/>
              <w:right w:val="single" w:sz="4" w:space="0" w:color="auto"/>
            </w:tcBorders>
            <w:hideMark/>
          </w:tcPr>
          <w:p w14:paraId="746D0A1E" w14:textId="77777777" w:rsidR="00CB13C9" w:rsidRPr="00B467DF" w:rsidRDefault="00CB13C9" w:rsidP="006B59D6">
            <w:pPr>
              <w:spacing w:line="276" w:lineRule="auto"/>
              <w:jc w:val="both"/>
              <w:rPr>
                <w:rFonts w:ascii="Calibri" w:hAnsi="Calibri" w:cs="Calibri"/>
                <w:sz w:val="22"/>
                <w:szCs w:val="22"/>
              </w:rPr>
            </w:pPr>
            <w:r w:rsidRPr="00B467DF">
              <w:rPr>
                <w:rFonts w:ascii="Calibri" w:eastAsia="Times New Roman" w:hAnsi="Calibri" w:cs="Calibri"/>
                <w:sz w:val="22"/>
                <w:szCs w:val="22"/>
                <w:lang w:eastAsia="lt-LT"/>
              </w:rPr>
              <w:t xml:space="preserve">Kartu su pasiūlymu tiekėjas privalo pateikti dokumentus, įrodančius prekės atitikimą techninės specifikacijos reikalavimams. Pateiktuose dokumentuose privalo būti informacija, patvirtinanti atitikimą pirkimo dokumentų techninės specifikacijos reikalavimams bei </w:t>
            </w:r>
            <w:r w:rsidRPr="00B467DF">
              <w:rPr>
                <w:rFonts w:ascii="Calibri" w:hAnsi="Calibri" w:cs="Calibri"/>
                <w:sz w:val="22"/>
                <w:szCs w:val="22"/>
              </w:rPr>
              <w:t xml:space="preserve">turi būti pažymėtas techninėse specifikacijose nurodyto punkto numeris. </w:t>
            </w:r>
          </w:p>
          <w:p w14:paraId="162A21A1" w14:textId="77777777" w:rsidR="00CB13C9" w:rsidRPr="00B467DF" w:rsidRDefault="00CB13C9" w:rsidP="006B59D6">
            <w:pPr>
              <w:spacing w:line="276" w:lineRule="auto"/>
              <w:jc w:val="both"/>
              <w:rPr>
                <w:rFonts w:ascii="Calibri" w:hAnsi="Calibri" w:cs="Calibri"/>
                <w:strike/>
                <w:sz w:val="22"/>
                <w:szCs w:val="22"/>
              </w:rPr>
            </w:pPr>
            <w:r w:rsidRPr="00B467DF">
              <w:rPr>
                <w:rFonts w:ascii="Calibri" w:hAnsi="Calibri" w:cs="Calibri"/>
                <w:sz w:val="22"/>
                <w:szCs w:val="22"/>
              </w:rPr>
              <w:t xml:space="preserve">Su įranga tiekėjas privalo pateikti įrangos gamintojo darbo, </w:t>
            </w:r>
            <w:r w:rsidRPr="00B467DF">
              <w:rPr>
                <w:rFonts w:ascii="Calibri" w:eastAsia="Times New Roman" w:hAnsi="Calibri" w:cs="Calibri"/>
                <w:sz w:val="22"/>
                <w:szCs w:val="22"/>
                <w:lang w:eastAsia="lt-LT"/>
              </w:rPr>
              <w:t>eksploatavimo ir priežiūros</w:t>
            </w:r>
            <w:r w:rsidRPr="00B467DF">
              <w:rPr>
                <w:rFonts w:ascii="Calibri" w:hAnsi="Calibri" w:cs="Calibri"/>
                <w:sz w:val="22"/>
                <w:szCs w:val="22"/>
              </w:rPr>
              <w:t xml:space="preserve"> instrukcijas ir aprašymus lietuvių arba anglų kalba, 1 skaitmeninis egz.</w:t>
            </w:r>
          </w:p>
        </w:tc>
      </w:tr>
      <w:tr w:rsidR="00CB13C9" w:rsidRPr="00B467DF" w14:paraId="69B52AAD" w14:textId="77777777" w:rsidTr="006B59D6">
        <w:trPr>
          <w:trHeight w:val="255"/>
        </w:trPr>
        <w:tc>
          <w:tcPr>
            <w:tcW w:w="765" w:type="dxa"/>
            <w:tcBorders>
              <w:top w:val="single" w:sz="4" w:space="0" w:color="auto"/>
              <w:left w:val="single" w:sz="4" w:space="0" w:color="auto"/>
              <w:bottom w:val="single" w:sz="4" w:space="0" w:color="auto"/>
              <w:right w:val="single" w:sz="4" w:space="0" w:color="auto"/>
            </w:tcBorders>
            <w:noWrap/>
            <w:vAlign w:val="center"/>
            <w:hideMark/>
          </w:tcPr>
          <w:p w14:paraId="0FB16144"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18</w:t>
            </w:r>
          </w:p>
        </w:tc>
        <w:tc>
          <w:tcPr>
            <w:tcW w:w="3101" w:type="dxa"/>
            <w:tcBorders>
              <w:top w:val="single" w:sz="4" w:space="0" w:color="auto"/>
              <w:left w:val="single" w:sz="4" w:space="0" w:color="auto"/>
              <w:bottom w:val="single" w:sz="4" w:space="0" w:color="auto"/>
              <w:right w:val="single" w:sz="4" w:space="0" w:color="auto"/>
            </w:tcBorders>
            <w:vAlign w:val="center"/>
            <w:hideMark/>
          </w:tcPr>
          <w:p w14:paraId="22ED3650" w14:textId="77777777" w:rsidR="00CB13C9" w:rsidRPr="00B467DF" w:rsidRDefault="00CB13C9" w:rsidP="006B59D6">
            <w:pPr>
              <w:spacing w:line="276" w:lineRule="auto"/>
              <w:rPr>
                <w:rFonts w:ascii="Calibri" w:hAnsi="Calibri" w:cs="Calibri"/>
                <w:sz w:val="22"/>
                <w:szCs w:val="22"/>
              </w:rPr>
            </w:pPr>
            <w:r w:rsidRPr="00B467DF">
              <w:rPr>
                <w:rFonts w:ascii="Calibri" w:hAnsi="Calibri" w:cs="Calibri"/>
                <w:sz w:val="22"/>
                <w:szCs w:val="22"/>
              </w:rPr>
              <w:t>Garantija ir kiti įsipareigojimai</w:t>
            </w:r>
          </w:p>
        </w:tc>
        <w:tc>
          <w:tcPr>
            <w:tcW w:w="5812" w:type="dxa"/>
            <w:tcBorders>
              <w:top w:val="single" w:sz="4" w:space="0" w:color="auto"/>
              <w:left w:val="single" w:sz="4" w:space="0" w:color="auto"/>
              <w:bottom w:val="single" w:sz="4" w:space="0" w:color="auto"/>
              <w:right w:val="single" w:sz="4" w:space="0" w:color="auto"/>
            </w:tcBorders>
            <w:hideMark/>
          </w:tcPr>
          <w:p w14:paraId="01494EEB" w14:textId="47C47AF4" w:rsidR="00CB13C9" w:rsidRDefault="00CB13C9" w:rsidP="006B59D6">
            <w:pPr>
              <w:spacing w:line="276" w:lineRule="auto"/>
              <w:jc w:val="both"/>
              <w:rPr>
                <w:rFonts w:ascii="Calibri" w:hAnsi="Calibri" w:cs="Calibri"/>
                <w:sz w:val="22"/>
                <w:szCs w:val="22"/>
              </w:rPr>
            </w:pPr>
            <w:bookmarkStart w:id="11" w:name="_Hlk204000286"/>
            <w:r w:rsidRPr="00B467DF">
              <w:rPr>
                <w:rFonts w:ascii="Calibri" w:hAnsi="Calibri" w:cs="Calibri"/>
                <w:sz w:val="22"/>
                <w:szCs w:val="22"/>
              </w:rPr>
              <w:t xml:space="preserve">Garantija ne trumpesnė nei </w:t>
            </w:r>
            <w:r>
              <w:rPr>
                <w:rFonts w:ascii="Calibri" w:hAnsi="Calibri" w:cs="Calibri"/>
                <w:sz w:val="22"/>
                <w:szCs w:val="22"/>
              </w:rPr>
              <w:t>24</w:t>
            </w:r>
            <w:r w:rsidRPr="00B467DF">
              <w:rPr>
                <w:rFonts w:ascii="Calibri" w:hAnsi="Calibri" w:cs="Calibri"/>
                <w:sz w:val="22"/>
                <w:szCs w:val="22"/>
              </w:rPr>
              <w:t xml:space="preserve"> mėnesi</w:t>
            </w:r>
            <w:r w:rsidR="00344AB5">
              <w:rPr>
                <w:rFonts w:ascii="Calibri" w:hAnsi="Calibri" w:cs="Calibri"/>
                <w:sz w:val="22"/>
                <w:szCs w:val="22"/>
              </w:rPr>
              <w:t>ai</w:t>
            </w:r>
            <w:r w:rsidRPr="00B467DF">
              <w:rPr>
                <w:rFonts w:ascii="Calibri" w:hAnsi="Calibri" w:cs="Calibri"/>
                <w:sz w:val="22"/>
                <w:szCs w:val="22"/>
              </w:rPr>
              <w:t xml:space="preserve"> nuo Prekių perdavimo – priėmimo akt</w:t>
            </w:r>
            <w:r>
              <w:rPr>
                <w:rFonts w:ascii="Calibri" w:hAnsi="Calibri" w:cs="Calibri"/>
                <w:sz w:val="22"/>
                <w:szCs w:val="22"/>
              </w:rPr>
              <w:t>o pasirašymo dienos</w:t>
            </w:r>
            <w:r w:rsidRPr="00B467DF">
              <w:rPr>
                <w:rFonts w:ascii="Calibri" w:hAnsi="Calibri" w:cs="Calibri"/>
                <w:sz w:val="22"/>
                <w:szCs w:val="22"/>
              </w:rPr>
              <w:t>.</w:t>
            </w:r>
          </w:p>
          <w:p w14:paraId="74653528" w14:textId="77777777" w:rsidR="00CB13C9" w:rsidRPr="00B467DF" w:rsidRDefault="00CB13C9" w:rsidP="006B59D6">
            <w:pPr>
              <w:spacing w:line="276" w:lineRule="auto"/>
              <w:jc w:val="both"/>
              <w:rPr>
                <w:rFonts w:ascii="Calibri" w:hAnsi="Calibri" w:cs="Calibri"/>
                <w:sz w:val="22"/>
                <w:szCs w:val="22"/>
              </w:rPr>
            </w:pPr>
            <w:r>
              <w:rPr>
                <w:rFonts w:ascii="Calibri" w:hAnsi="Calibri" w:cs="Calibri"/>
                <w:sz w:val="22"/>
                <w:szCs w:val="22"/>
              </w:rPr>
              <w:t xml:space="preserve">Tiekėjas gali suteikti papildomą garantiją įrangai tai nurodydamas savo pasiūlyme, kuri bus papildomai įvertinta ir tiekėjo pasiūlymui suteikta papildomų balų vertinant ir lyginant tiekėjų pasiūlymus. </w:t>
            </w:r>
            <w:r w:rsidRPr="00B467DF">
              <w:rPr>
                <w:rFonts w:ascii="Calibri" w:hAnsi="Calibri" w:cs="Calibri"/>
                <w:sz w:val="22"/>
                <w:szCs w:val="22"/>
              </w:rPr>
              <w:t xml:space="preserve">    </w:t>
            </w:r>
            <w:bookmarkEnd w:id="11"/>
          </w:p>
        </w:tc>
      </w:tr>
      <w:tr w:rsidR="00CB13C9" w:rsidRPr="00B467DF" w14:paraId="04CDD3B9" w14:textId="77777777" w:rsidTr="006B59D6">
        <w:trPr>
          <w:trHeight w:val="255"/>
        </w:trPr>
        <w:tc>
          <w:tcPr>
            <w:tcW w:w="765" w:type="dxa"/>
            <w:tcBorders>
              <w:top w:val="single" w:sz="4" w:space="0" w:color="auto"/>
              <w:left w:val="single" w:sz="4" w:space="0" w:color="auto"/>
              <w:bottom w:val="single" w:sz="4" w:space="0" w:color="auto"/>
              <w:right w:val="single" w:sz="4" w:space="0" w:color="auto"/>
            </w:tcBorders>
            <w:noWrap/>
            <w:vAlign w:val="center"/>
          </w:tcPr>
          <w:p w14:paraId="663330D9" w14:textId="77777777" w:rsidR="00CB13C9" w:rsidRPr="00B467DF" w:rsidRDefault="00CB13C9" w:rsidP="006B59D6">
            <w:pPr>
              <w:spacing w:line="276" w:lineRule="auto"/>
              <w:rPr>
                <w:rFonts w:ascii="Calibri" w:hAnsi="Calibri" w:cs="Calibri"/>
                <w:sz w:val="22"/>
                <w:szCs w:val="22"/>
              </w:rPr>
            </w:pPr>
            <w:r>
              <w:rPr>
                <w:rFonts w:ascii="Calibri" w:hAnsi="Calibri" w:cs="Calibri"/>
                <w:sz w:val="22"/>
                <w:szCs w:val="22"/>
              </w:rPr>
              <w:t>19</w:t>
            </w:r>
          </w:p>
        </w:tc>
        <w:tc>
          <w:tcPr>
            <w:tcW w:w="3101" w:type="dxa"/>
            <w:tcBorders>
              <w:top w:val="single" w:sz="4" w:space="0" w:color="auto"/>
              <w:left w:val="single" w:sz="4" w:space="0" w:color="auto"/>
              <w:bottom w:val="single" w:sz="4" w:space="0" w:color="auto"/>
              <w:right w:val="single" w:sz="4" w:space="0" w:color="auto"/>
            </w:tcBorders>
            <w:vAlign w:val="center"/>
          </w:tcPr>
          <w:p w14:paraId="54E5D44A" w14:textId="77777777" w:rsidR="00CB13C9" w:rsidRPr="00B467DF" w:rsidRDefault="00CB13C9" w:rsidP="006B59D6">
            <w:pPr>
              <w:spacing w:line="276" w:lineRule="auto"/>
              <w:rPr>
                <w:rFonts w:ascii="Calibri" w:hAnsi="Calibri" w:cs="Calibri"/>
                <w:sz w:val="22"/>
                <w:szCs w:val="22"/>
              </w:rPr>
            </w:pPr>
            <w:r>
              <w:rPr>
                <w:rFonts w:ascii="Calibri" w:hAnsi="Calibri" w:cs="Calibri"/>
                <w:sz w:val="22"/>
                <w:szCs w:val="22"/>
              </w:rPr>
              <w:t>ES ženklinimas</w:t>
            </w:r>
          </w:p>
        </w:tc>
        <w:tc>
          <w:tcPr>
            <w:tcW w:w="5812" w:type="dxa"/>
            <w:tcBorders>
              <w:top w:val="single" w:sz="4" w:space="0" w:color="auto"/>
              <w:left w:val="single" w:sz="4" w:space="0" w:color="auto"/>
              <w:bottom w:val="single" w:sz="4" w:space="0" w:color="auto"/>
              <w:right w:val="single" w:sz="4" w:space="0" w:color="auto"/>
            </w:tcBorders>
          </w:tcPr>
          <w:p w14:paraId="100E0476" w14:textId="77777777" w:rsidR="00CB13C9" w:rsidRPr="00B467DF" w:rsidRDefault="00CB13C9" w:rsidP="006B59D6">
            <w:pPr>
              <w:spacing w:line="276" w:lineRule="auto"/>
              <w:jc w:val="both"/>
              <w:rPr>
                <w:rFonts w:ascii="Calibri" w:hAnsi="Calibri" w:cs="Calibri"/>
                <w:sz w:val="22"/>
                <w:szCs w:val="22"/>
              </w:rPr>
            </w:pPr>
            <w:r w:rsidRPr="00AD4286">
              <w:rPr>
                <w:rFonts w:ascii="Calibri" w:hAnsi="Calibri" w:cs="Calibri"/>
                <w:sz w:val="22"/>
                <w:szCs w:val="22"/>
              </w:rPr>
              <w:t>Prekė turi būti su CE ženklinimu. Kartu su pristatyta Preke Tiekėjas privalės pateikti ES atitikties deklaraciją/lygiaverčius sertifikatus. Tiekėjui nepateikus nurodytų dokumentų, bus laikoma, kad Prekė neatitinka Sutartyje nustatytų reikalavimų</w:t>
            </w:r>
            <w:r>
              <w:rPr>
                <w:rFonts w:ascii="Calibri" w:hAnsi="Calibri" w:cs="Calibri"/>
                <w:sz w:val="22"/>
                <w:szCs w:val="22"/>
              </w:rPr>
              <w:t>.</w:t>
            </w:r>
          </w:p>
        </w:tc>
      </w:tr>
    </w:tbl>
    <w:p w14:paraId="6740242A" w14:textId="77777777" w:rsidR="00CB13C9" w:rsidRPr="00B467DF" w:rsidRDefault="00CB13C9" w:rsidP="00CB13C9">
      <w:pPr>
        <w:rPr>
          <w:rFonts w:ascii="Calibri" w:hAnsi="Calibri" w:cs="Calibri"/>
          <w:sz w:val="22"/>
          <w:szCs w:val="22"/>
        </w:rPr>
      </w:pPr>
    </w:p>
    <w:p w14:paraId="22B855CC" w14:textId="77777777" w:rsidR="00CB13C9" w:rsidRPr="00B467DF" w:rsidRDefault="00CB13C9" w:rsidP="00CB13C9">
      <w:pPr>
        <w:ind w:firstLine="142"/>
        <w:jc w:val="center"/>
        <w:rPr>
          <w:rFonts w:ascii="Calibri" w:hAnsi="Calibri" w:cs="Calibri"/>
          <w:b/>
          <w:bCs/>
          <w:sz w:val="22"/>
          <w:szCs w:val="22"/>
        </w:rPr>
      </w:pPr>
    </w:p>
    <w:p w14:paraId="35446985" w14:textId="77777777" w:rsidR="006274A5" w:rsidRPr="00B467DF" w:rsidRDefault="006274A5" w:rsidP="00F165FC">
      <w:pPr>
        <w:spacing w:line="276" w:lineRule="auto"/>
        <w:jc w:val="both"/>
        <w:rPr>
          <w:rFonts w:ascii="Calibri" w:hAnsi="Calibri" w:cs="Calibri"/>
          <w:sz w:val="22"/>
          <w:szCs w:val="22"/>
        </w:rPr>
      </w:pPr>
    </w:p>
    <w:sectPr w:rsidR="006274A5" w:rsidRPr="00B467DF">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0F6C0" w14:textId="77777777" w:rsidR="00F74243" w:rsidRDefault="00F74243" w:rsidP="00B544D3">
      <w:r>
        <w:separator/>
      </w:r>
    </w:p>
  </w:endnote>
  <w:endnote w:type="continuationSeparator" w:id="0">
    <w:p w14:paraId="06B52FF7" w14:textId="77777777" w:rsidR="00F74243" w:rsidRDefault="00F74243" w:rsidP="00B5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282FF" w14:textId="77777777" w:rsidR="00B544D3" w:rsidRDefault="00B544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5416C" w14:textId="77777777" w:rsidR="00B544D3" w:rsidRDefault="00B544D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F85F5" w14:textId="77777777" w:rsidR="00B544D3" w:rsidRDefault="00B544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CF445" w14:textId="77777777" w:rsidR="00F74243" w:rsidRDefault="00F74243" w:rsidP="00B544D3">
      <w:r>
        <w:separator/>
      </w:r>
    </w:p>
  </w:footnote>
  <w:footnote w:type="continuationSeparator" w:id="0">
    <w:p w14:paraId="156DE27E" w14:textId="77777777" w:rsidR="00F74243" w:rsidRDefault="00F74243" w:rsidP="00B5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FE8A" w14:textId="77777777" w:rsidR="00B544D3" w:rsidRDefault="00B544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B50E" w14:textId="0D9C6D96" w:rsidR="00B544D3" w:rsidRDefault="00B544D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ED777" w14:textId="77777777" w:rsidR="00B544D3" w:rsidRDefault="00B54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57B77"/>
    <w:multiLevelType w:val="multilevel"/>
    <w:tmpl w:val="C5E0A880"/>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42950A1D"/>
    <w:multiLevelType w:val="hybridMultilevel"/>
    <w:tmpl w:val="5E2A0EDE"/>
    <w:lvl w:ilvl="0" w:tplc="977E52B4">
      <w:start w:val="1"/>
      <w:numFmt w:val="decimal"/>
      <w:lvlText w:val="%1."/>
      <w:lvlJc w:val="left"/>
      <w:pPr>
        <w:ind w:left="1440" w:hanging="360"/>
      </w:pPr>
    </w:lvl>
    <w:lvl w:ilvl="1" w:tplc="49E67F06">
      <w:start w:val="1"/>
      <w:numFmt w:val="decimal"/>
      <w:lvlText w:val="%2."/>
      <w:lvlJc w:val="left"/>
      <w:pPr>
        <w:ind w:left="1440" w:hanging="360"/>
      </w:pPr>
    </w:lvl>
    <w:lvl w:ilvl="2" w:tplc="7EA855DA">
      <w:start w:val="1"/>
      <w:numFmt w:val="decimal"/>
      <w:lvlText w:val="%3."/>
      <w:lvlJc w:val="left"/>
      <w:pPr>
        <w:ind w:left="1440" w:hanging="360"/>
      </w:pPr>
    </w:lvl>
    <w:lvl w:ilvl="3" w:tplc="0BC83664">
      <w:start w:val="1"/>
      <w:numFmt w:val="decimal"/>
      <w:lvlText w:val="%4."/>
      <w:lvlJc w:val="left"/>
      <w:pPr>
        <w:ind w:left="1440" w:hanging="360"/>
      </w:pPr>
    </w:lvl>
    <w:lvl w:ilvl="4" w:tplc="2368D13C">
      <w:start w:val="1"/>
      <w:numFmt w:val="decimal"/>
      <w:lvlText w:val="%5."/>
      <w:lvlJc w:val="left"/>
      <w:pPr>
        <w:ind w:left="1440" w:hanging="360"/>
      </w:pPr>
    </w:lvl>
    <w:lvl w:ilvl="5" w:tplc="7B585410">
      <w:start w:val="1"/>
      <w:numFmt w:val="decimal"/>
      <w:lvlText w:val="%6."/>
      <w:lvlJc w:val="left"/>
      <w:pPr>
        <w:ind w:left="1440" w:hanging="360"/>
      </w:pPr>
    </w:lvl>
    <w:lvl w:ilvl="6" w:tplc="7DBC08EE">
      <w:start w:val="1"/>
      <w:numFmt w:val="decimal"/>
      <w:lvlText w:val="%7."/>
      <w:lvlJc w:val="left"/>
      <w:pPr>
        <w:ind w:left="1440" w:hanging="360"/>
      </w:pPr>
    </w:lvl>
    <w:lvl w:ilvl="7" w:tplc="E564EB9C">
      <w:start w:val="1"/>
      <w:numFmt w:val="decimal"/>
      <w:lvlText w:val="%8."/>
      <w:lvlJc w:val="left"/>
      <w:pPr>
        <w:ind w:left="1440" w:hanging="360"/>
      </w:pPr>
    </w:lvl>
    <w:lvl w:ilvl="8" w:tplc="429E0878">
      <w:start w:val="1"/>
      <w:numFmt w:val="decimal"/>
      <w:lvlText w:val="%9."/>
      <w:lvlJc w:val="left"/>
      <w:pPr>
        <w:ind w:left="1440" w:hanging="360"/>
      </w:pPr>
    </w:lvl>
  </w:abstractNum>
  <w:abstractNum w:abstractNumId="2" w15:restartNumberingAfterBreak="0">
    <w:nsid w:val="45017AAF"/>
    <w:multiLevelType w:val="multilevel"/>
    <w:tmpl w:val="A4FCD28E"/>
    <w:styleLink w:val="WWNum7"/>
    <w:lvl w:ilvl="0">
      <w:numFmt w:val="bullet"/>
      <w:lvlText w:val=""/>
      <w:lvlJc w:val="left"/>
      <w:pPr>
        <w:ind w:left="502"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4A142AA"/>
    <w:multiLevelType w:val="multilevel"/>
    <w:tmpl w:val="4CF0ED76"/>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8887C96"/>
    <w:multiLevelType w:val="multilevel"/>
    <w:tmpl w:val="C2A48A0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90768244">
    <w:abstractNumId w:val="0"/>
  </w:num>
  <w:num w:numId="2" w16cid:durableId="1913002177">
    <w:abstractNumId w:val="2"/>
    <w:lvlOverride w:ilvl="0">
      <w:lvl w:ilvl="0">
        <w:numFmt w:val="bullet"/>
        <w:lvlText w:val=""/>
        <w:lvlJc w:val="left"/>
        <w:pPr>
          <w:ind w:left="502" w:hanging="360"/>
        </w:pPr>
        <w:rPr>
          <w:rFonts w:ascii="Symbol" w:hAnsi="Symbol"/>
          <w:color w:val="auto"/>
        </w:rPr>
      </w:lvl>
    </w:lvlOverride>
  </w:num>
  <w:num w:numId="3" w16cid:durableId="195047148">
    <w:abstractNumId w:val="4"/>
  </w:num>
  <w:num w:numId="4" w16cid:durableId="228660734">
    <w:abstractNumId w:val="3"/>
  </w:num>
  <w:num w:numId="5" w16cid:durableId="242839678">
    <w:abstractNumId w:val="2"/>
  </w:num>
  <w:num w:numId="6" w16cid:durableId="702440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49"/>
    <w:rsid w:val="00000612"/>
    <w:rsid w:val="0000540B"/>
    <w:rsid w:val="00007A48"/>
    <w:rsid w:val="000109B2"/>
    <w:rsid w:val="00010DC5"/>
    <w:rsid w:val="00013B8A"/>
    <w:rsid w:val="00016150"/>
    <w:rsid w:val="000257DB"/>
    <w:rsid w:val="00025B8F"/>
    <w:rsid w:val="00032A3C"/>
    <w:rsid w:val="00036012"/>
    <w:rsid w:val="00037127"/>
    <w:rsid w:val="00050C41"/>
    <w:rsid w:val="0007267F"/>
    <w:rsid w:val="000777E8"/>
    <w:rsid w:val="00077C40"/>
    <w:rsid w:val="00081DD2"/>
    <w:rsid w:val="00083329"/>
    <w:rsid w:val="00087F97"/>
    <w:rsid w:val="00090259"/>
    <w:rsid w:val="00090742"/>
    <w:rsid w:val="00091012"/>
    <w:rsid w:val="000938AA"/>
    <w:rsid w:val="000A02AD"/>
    <w:rsid w:val="000A3C61"/>
    <w:rsid w:val="000B3BC3"/>
    <w:rsid w:val="000B5C40"/>
    <w:rsid w:val="000B672E"/>
    <w:rsid w:val="000C1174"/>
    <w:rsid w:val="000C7C2C"/>
    <w:rsid w:val="000D120C"/>
    <w:rsid w:val="000D23A2"/>
    <w:rsid w:val="000D63C8"/>
    <w:rsid w:val="000D640F"/>
    <w:rsid w:val="000D7C5B"/>
    <w:rsid w:val="000E3080"/>
    <w:rsid w:val="000F66F3"/>
    <w:rsid w:val="00100A2D"/>
    <w:rsid w:val="00100ADD"/>
    <w:rsid w:val="00101D84"/>
    <w:rsid w:val="00104764"/>
    <w:rsid w:val="00105104"/>
    <w:rsid w:val="001206C3"/>
    <w:rsid w:val="001310DC"/>
    <w:rsid w:val="00137301"/>
    <w:rsid w:val="0013741C"/>
    <w:rsid w:val="00141627"/>
    <w:rsid w:val="0014200F"/>
    <w:rsid w:val="00143D54"/>
    <w:rsid w:val="001478F8"/>
    <w:rsid w:val="00151A72"/>
    <w:rsid w:val="00153BB8"/>
    <w:rsid w:val="0015476B"/>
    <w:rsid w:val="00173213"/>
    <w:rsid w:val="001809CB"/>
    <w:rsid w:val="00183B87"/>
    <w:rsid w:val="00184FD6"/>
    <w:rsid w:val="001935C3"/>
    <w:rsid w:val="00194A7C"/>
    <w:rsid w:val="00197998"/>
    <w:rsid w:val="001A0B28"/>
    <w:rsid w:val="001A7C86"/>
    <w:rsid w:val="001B13C2"/>
    <w:rsid w:val="001B5C8F"/>
    <w:rsid w:val="001C2364"/>
    <w:rsid w:val="001C6171"/>
    <w:rsid w:val="001D67AE"/>
    <w:rsid w:val="001E272E"/>
    <w:rsid w:val="001F1A75"/>
    <w:rsid w:val="001F3902"/>
    <w:rsid w:val="001F3D9E"/>
    <w:rsid w:val="001F7F0C"/>
    <w:rsid w:val="00202B9F"/>
    <w:rsid w:val="00203F9E"/>
    <w:rsid w:val="00207A3D"/>
    <w:rsid w:val="002100FD"/>
    <w:rsid w:val="00210C8D"/>
    <w:rsid w:val="002128CE"/>
    <w:rsid w:val="00217556"/>
    <w:rsid w:val="002175DB"/>
    <w:rsid w:val="00220FCD"/>
    <w:rsid w:val="002210AF"/>
    <w:rsid w:val="00236DB5"/>
    <w:rsid w:val="0027023F"/>
    <w:rsid w:val="0027069C"/>
    <w:rsid w:val="002728F8"/>
    <w:rsid w:val="00273332"/>
    <w:rsid w:val="00273E1B"/>
    <w:rsid w:val="00276F92"/>
    <w:rsid w:val="002848BB"/>
    <w:rsid w:val="002879CC"/>
    <w:rsid w:val="002934C5"/>
    <w:rsid w:val="00296BD3"/>
    <w:rsid w:val="002A43D5"/>
    <w:rsid w:val="002A4956"/>
    <w:rsid w:val="002C0769"/>
    <w:rsid w:val="002C2039"/>
    <w:rsid w:val="002C4370"/>
    <w:rsid w:val="002C4388"/>
    <w:rsid w:val="002D7DDC"/>
    <w:rsid w:val="002E0B54"/>
    <w:rsid w:val="002E495C"/>
    <w:rsid w:val="002F44FF"/>
    <w:rsid w:val="002F551C"/>
    <w:rsid w:val="002F6D0E"/>
    <w:rsid w:val="003055D3"/>
    <w:rsid w:val="003069F8"/>
    <w:rsid w:val="00307629"/>
    <w:rsid w:val="00307829"/>
    <w:rsid w:val="003170B8"/>
    <w:rsid w:val="0031742F"/>
    <w:rsid w:val="00323991"/>
    <w:rsid w:val="003260AA"/>
    <w:rsid w:val="00332173"/>
    <w:rsid w:val="003333A7"/>
    <w:rsid w:val="00334331"/>
    <w:rsid w:val="003400B0"/>
    <w:rsid w:val="00341B5F"/>
    <w:rsid w:val="00341CFB"/>
    <w:rsid w:val="0034272F"/>
    <w:rsid w:val="00344AB5"/>
    <w:rsid w:val="00363EA1"/>
    <w:rsid w:val="00364F49"/>
    <w:rsid w:val="00373316"/>
    <w:rsid w:val="0038182B"/>
    <w:rsid w:val="00383CE1"/>
    <w:rsid w:val="00385A83"/>
    <w:rsid w:val="003919CA"/>
    <w:rsid w:val="00391C3E"/>
    <w:rsid w:val="003A0B32"/>
    <w:rsid w:val="003A561A"/>
    <w:rsid w:val="003A5BD9"/>
    <w:rsid w:val="003B0954"/>
    <w:rsid w:val="003B268C"/>
    <w:rsid w:val="003B476F"/>
    <w:rsid w:val="003C654A"/>
    <w:rsid w:val="003C7EAA"/>
    <w:rsid w:val="003D4865"/>
    <w:rsid w:val="003D4C6E"/>
    <w:rsid w:val="003D5435"/>
    <w:rsid w:val="003E4344"/>
    <w:rsid w:val="003E52C2"/>
    <w:rsid w:val="003F27BC"/>
    <w:rsid w:val="003F5811"/>
    <w:rsid w:val="004002DB"/>
    <w:rsid w:val="00404C5C"/>
    <w:rsid w:val="00405E3F"/>
    <w:rsid w:val="004065D0"/>
    <w:rsid w:val="00413069"/>
    <w:rsid w:val="00413A3C"/>
    <w:rsid w:val="004162DA"/>
    <w:rsid w:val="00416D7D"/>
    <w:rsid w:val="004234B0"/>
    <w:rsid w:val="00426A9D"/>
    <w:rsid w:val="004279A9"/>
    <w:rsid w:val="00427CAC"/>
    <w:rsid w:val="00433748"/>
    <w:rsid w:val="00433BD2"/>
    <w:rsid w:val="004346D8"/>
    <w:rsid w:val="00435E83"/>
    <w:rsid w:val="00442056"/>
    <w:rsid w:val="004450E3"/>
    <w:rsid w:val="004476F8"/>
    <w:rsid w:val="004527EE"/>
    <w:rsid w:val="00464748"/>
    <w:rsid w:val="004725DC"/>
    <w:rsid w:val="00474B4A"/>
    <w:rsid w:val="00477311"/>
    <w:rsid w:val="004854B5"/>
    <w:rsid w:val="00486F10"/>
    <w:rsid w:val="00490D80"/>
    <w:rsid w:val="00495EC4"/>
    <w:rsid w:val="004A3CB7"/>
    <w:rsid w:val="004A5E21"/>
    <w:rsid w:val="004A7713"/>
    <w:rsid w:val="004B08F9"/>
    <w:rsid w:val="004B0E16"/>
    <w:rsid w:val="004C3AB3"/>
    <w:rsid w:val="004C5765"/>
    <w:rsid w:val="004C61AA"/>
    <w:rsid w:val="004D5E32"/>
    <w:rsid w:val="004E17FB"/>
    <w:rsid w:val="004E7CF0"/>
    <w:rsid w:val="004F01A0"/>
    <w:rsid w:val="004F072E"/>
    <w:rsid w:val="004F4B5A"/>
    <w:rsid w:val="004F6661"/>
    <w:rsid w:val="00512722"/>
    <w:rsid w:val="0051407F"/>
    <w:rsid w:val="00515683"/>
    <w:rsid w:val="00518C5C"/>
    <w:rsid w:val="00527682"/>
    <w:rsid w:val="0053620F"/>
    <w:rsid w:val="0054109F"/>
    <w:rsid w:val="005618F9"/>
    <w:rsid w:val="005622C5"/>
    <w:rsid w:val="00562469"/>
    <w:rsid w:val="005775F4"/>
    <w:rsid w:val="00587B50"/>
    <w:rsid w:val="00590AB3"/>
    <w:rsid w:val="00590B90"/>
    <w:rsid w:val="00593562"/>
    <w:rsid w:val="005B7CEE"/>
    <w:rsid w:val="005E0AA8"/>
    <w:rsid w:val="005E481D"/>
    <w:rsid w:val="005E4E45"/>
    <w:rsid w:val="005E6673"/>
    <w:rsid w:val="005E7ED0"/>
    <w:rsid w:val="006026A8"/>
    <w:rsid w:val="006074DF"/>
    <w:rsid w:val="0061006D"/>
    <w:rsid w:val="00615424"/>
    <w:rsid w:val="0061791E"/>
    <w:rsid w:val="00622054"/>
    <w:rsid w:val="006274A5"/>
    <w:rsid w:val="0063420B"/>
    <w:rsid w:val="00640135"/>
    <w:rsid w:val="00640455"/>
    <w:rsid w:val="00653B32"/>
    <w:rsid w:val="006555BD"/>
    <w:rsid w:val="006602A6"/>
    <w:rsid w:val="00662005"/>
    <w:rsid w:val="00665F91"/>
    <w:rsid w:val="00667883"/>
    <w:rsid w:val="00671389"/>
    <w:rsid w:val="00672D24"/>
    <w:rsid w:val="00674470"/>
    <w:rsid w:val="00676BF9"/>
    <w:rsid w:val="00677661"/>
    <w:rsid w:val="006809D2"/>
    <w:rsid w:val="0068252A"/>
    <w:rsid w:val="006855B6"/>
    <w:rsid w:val="00685DCE"/>
    <w:rsid w:val="006860C8"/>
    <w:rsid w:val="00687819"/>
    <w:rsid w:val="006939D5"/>
    <w:rsid w:val="00694FBF"/>
    <w:rsid w:val="006A17D9"/>
    <w:rsid w:val="006A34E6"/>
    <w:rsid w:val="006A3E18"/>
    <w:rsid w:val="006A42FD"/>
    <w:rsid w:val="006A5CB0"/>
    <w:rsid w:val="006B1A83"/>
    <w:rsid w:val="006B562A"/>
    <w:rsid w:val="006C4A4E"/>
    <w:rsid w:val="006D213C"/>
    <w:rsid w:val="006D70EF"/>
    <w:rsid w:val="006E1A49"/>
    <w:rsid w:val="006E7D20"/>
    <w:rsid w:val="00702E5B"/>
    <w:rsid w:val="0070302B"/>
    <w:rsid w:val="007033A6"/>
    <w:rsid w:val="007062AA"/>
    <w:rsid w:val="007078B8"/>
    <w:rsid w:val="00710155"/>
    <w:rsid w:val="00714108"/>
    <w:rsid w:val="00717719"/>
    <w:rsid w:val="00725877"/>
    <w:rsid w:val="007261A1"/>
    <w:rsid w:val="00734925"/>
    <w:rsid w:val="007350C7"/>
    <w:rsid w:val="007369A7"/>
    <w:rsid w:val="00737701"/>
    <w:rsid w:val="00743771"/>
    <w:rsid w:val="0074489D"/>
    <w:rsid w:val="007472F2"/>
    <w:rsid w:val="00765DF2"/>
    <w:rsid w:val="00769B3E"/>
    <w:rsid w:val="0077023B"/>
    <w:rsid w:val="00771B0A"/>
    <w:rsid w:val="007723BA"/>
    <w:rsid w:val="00772501"/>
    <w:rsid w:val="00773F8E"/>
    <w:rsid w:val="00774339"/>
    <w:rsid w:val="00787018"/>
    <w:rsid w:val="007A4755"/>
    <w:rsid w:val="007A7999"/>
    <w:rsid w:val="007B48E8"/>
    <w:rsid w:val="007B4ACF"/>
    <w:rsid w:val="007C0EE8"/>
    <w:rsid w:val="007C336D"/>
    <w:rsid w:val="007C4B58"/>
    <w:rsid w:val="007C7876"/>
    <w:rsid w:val="007D28B3"/>
    <w:rsid w:val="007D4A37"/>
    <w:rsid w:val="007D4A7B"/>
    <w:rsid w:val="007D5142"/>
    <w:rsid w:val="007D7956"/>
    <w:rsid w:val="007E6EE0"/>
    <w:rsid w:val="007E7C9D"/>
    <w:rsid w:val="007F0DAE"/>
    <w:rsid w:val="00800CCD"/>
    <w:rsid w:val="00803149"/>
    <w:rsid w:val="008171AD"/>
    <w:rsid w:val="00820B43"/>
    <w:rsid w:val="008210EB"/>
    <w:rsid w:val="00833E39"/>
    <w:rsid w:val="00834A32"/>
    <w:rsid w:val="00834E00"/>
    <w:rsid w:val="00841FDC"/>
    <w:rsid w:val="00846888"/>
    <w:rsid w:val="00847AF4"/>
    <w:rsid w:val="00860DBC"/>
    <w:rsid w:val="0086185B"/>
    <w:rsid w:val="00885103"/>
    <w:rsid w:val="0089238D"/>
    <w:rsid w:val="0089523E"/>
    <w:rsid w:val="0089598F"/>
    <w:rsid w:val="008A0CC4"/>
    <w:rsid w:val="008A3AB6"/>
    <w:rsid w:val="008A55F4"/>
    <w:rsid w:val="008B4964"/>
    <w:rsid w:val="008B5F93"/>
    <w:rsid w:val="008C0D00"/>
    <w:rsid w:val="008C2D22"/>
    <w:rsid w:val="008C30A8"/>
    <w:rsid w:val="008C3661"/>
    <w:rsid w:val="008C3EB4"/>
    <w:rsid w:val="008C5AC2"/>
    <w:rsid w:val="008C66B7"/>
    <w:rsid w:val="008C6908"/>
    <w:rsid w:val="008D1442"/>
    <w:rsid w:val="008D20B9"/>
    <w:rsid w:val="008E0B4D"/>
    <w:rsid w:val="008E2C45"/>
    <w:rsid w:val="008E4425"/>
    <w:rsid w:val="008E56CD"/>
    <w:rsid w:val="008F3F2D"/>
    <w:rsid w:val="008F47CE"/>
    <w:rsid w:val="008F58BE"/>
    <w:rsid w:val="0090396A"/>
    <w:rsid w:val="00905BAC"/>
    <w:rsid w:val="00905BFE"/>
    <w:rsid w:val="0091339D"/>
    <w:rsid w:val="0092692C"/>
    <w:rsid w:val="00927357"/>
    <w:rsid w:val="00931D49"/>
    <w:rsid w:val="00933812"/>
    <w:rsid w:val="00942D80"/>
    <w:rsid w:val="00945C49"/>
    <w:rsid w:val="0094706F"/>
    <w:rsid w:val="0095249D"/>
    <w:rsid w:val="00953031"/>
    <w:rsid w:val="00963508"/>
    <w:rsid w:val="00973CE4"/>
    <w:rsid w:val="00974AD8"/>
    <w:rsid w:val="00974C4F"/>
    <w:rsid w:val="00975A7F"/>
    <w:rsid w:val="009768A8"/>
    <w:rsid w:val="00977F01"/>
    <w:rsid w:val="009802E6"/>
    <w:rsid w:val="00982F33"/>
    <w:rsid w:val="00983705"/>
    <w:rsid w:val="009850A3"/>
    <w:rsid w:val="00985AA2"/>
    <w:rsid w:val="009867D2"/>
    <w:rsid w:val="009A25AA"/>
    <w:rsid w:val="009B0CA4"/>
    <w:rsid w:val="009B471B"/>
    <w:rsid w:val="009B6226"/>
    <w:rsid w:val="009C1A8C"/>
    <w:rsid w:val="009C31E1"/>
    <w:rsid w:val="009C7C9F"/>
    <w:rsid w:val="009D413C"/>
    <w:rsid w:val="009D5D75"/>
    <w:rsid w:val="009D635B"/>
    <w:rsid w:val="009E4E1F"/>
    <w:rsid w:val="009F10C4"/>
    <w:rsid w:val="009F1902"/>
    <w:rsid w:val="009F25E8"/>
    <w:rsid w:val="009F338E"/>
    <w:rsid w:val="009F5BCF"/>
    <w:rsid w:val="00A00333"/>
    <w:rsid w:val="00A115CA"/>
    <w:rsid w:val="00A11F40"/>
    <w:rsid w:val="00A11F44"/>
    <w:rsid w:val="00A1270B"/>
    <w:rsid w:val="00A2100E"/>
    <w:rsid w:val="00A233C8"/>
    <w:rsid w:val="00A24597"/>
    <w:rsid w:val="00A324E3"/>
    <w:rsid w:val="00A33929"/>
    <w:rsid w:val="00A367FF"/>
    <w:rsid w:val="00A3781F"/>
    <w:rsid w:val="00A41679"/>
    <w:rsid w:val="00A442F1"/>
    <w:rsid w:val="00A446B4"/>
    <w:rsid w:val="00A47AD5"/>
    <w:rsid w:val="00A53040"/>
    <w:rsid w:val="00A54A23"/>
    <w:rsid w:val="00A54BE3"/>
    <w:rsid w:val="00A74DB3"/>
    <w:rsid w:val="00A754C9"/>
    <w:rsid w:val="00A77583"/>
    <w:rsid w:val="00A87213"/>
    <w:rsid w:val="00A942B5"/>
    <w:rsid w:val="00AA0679"/>
    <w:rsid w:val="00AA4481"/>
    <w:rsid w:val="00AA4DC2"/>
    <w:rsid w:val="00AA5518"/>
    <w:rsid w:val="00AA7D32"/>
    <w:rsid w:val="00AC65A6"/>
    <w:rsid w:val="00AD29B5"/>
    <w:rsid w:val="00AD4286"/>
    <w:rsid w:val="00AD58EB"/>
    <w:rsid w:val="00AD5E85"/>
    <w:rsid w:val="00AE160F"/>
    <w:rsid w:val="00AE4988"/>
    <w:rsid w:val="00AF681B"/>
    <w:rsid w:val="00AF7A19"/>
    <w:rsid w:val="00B04290"/>
    <w:rsid w:val="00B10D20"/>
    <w:rsid w:val="00B114E7"/>
    <w:rsid w:val="00B120E9"/>
    <w:rsid w:val="00B12843"/>
    <w:rsid w:val="00B16395"/>
    <w:rsid w:val="00B20FB3"/>
    <w:rsid w:val="00B2382D"/>
    <w:rsid w:val="00B31FF1"/>
    <w:rsid w:val="00B35655"/>
    <w:rsid w:val="00B409B3"/>
    <w:rsid w:val="00B44ACF"/>
    <w:rsid w:val="00B467DF"/>
    <w:rsid w:val="00B51580"/>
    <w:rsid w:val="00B5253D"/>
    <w:rsid w:val="00B544D3"/>
    <w:rsid w:val="00B647D8"/>
    <w:rsid w:val="00B65ABE"/>
    <w:rsid w:val="00B6678B"/>
    <w:rsid w:val="00B72E95"/>
    <w:rsid w:val="00B764A3"/>
    <w:rsid w:val="00B81DA2"/>
    <w:rsid w:val="00B81DDF"/>
    <w:rsid w:val="00B8762B"/>
    <w:rsid w:val="00B910B9"/>
    <w:rsid w:val="00B960BB"/>
    <w:rsid w:val="00BA16A8"/>
    <w:rsid w:val="00BA33E1"/>
    <w:rsid w:val="00BB0AB3"/>
    <w:rsid w:val="00BB1860"/>
    <w:rsid w:val="00BB2AF5"/>
    <w:rsid w:val="00BC0132"/>
    <w:rsid w:val="00BC36BE"/>
    <w:rsid w:val="00BC3705"/>
    <w:rsid w:val="00BC6B98"/>
    <w:rsid w:val="00BC7AA2"/>
    <w:rsid w:val="00BF5FFD"/>
    <w:rsid w:val="00BF7FF7"/>
    <w:rsid w:val="00C00EC7"/>
    <w:rsid w:val="00C164A4"/>
    <w:rsid w:val="00C22E1A"/>
    <w:rsid w:val="00C2394F"/>
    <w:rsid w:val="00C273E4"/>
    <w:rsid w:val="00C30660"/>
    <w:rsid w:val="00C30D1A"/>
    <w:rsid w:val="00C33DC7"/>
    <w:rsid w:val="00C34C47"/>
    <w:rsid w:val="00C35285"/>
    <w:rsid w:val="00C51837"/>
    <w:rsid w:val="00C51F30"/>
    <w:rsid w:val="00C552AE"/>
    <w:rsid w:val="00C60481"/>
    <w:rsid w:val="00C6262A"/>
    <w:rsid w:val="00C62884"/>
    <w:rsid w:val="00C73A97"/>
    <w:rsid w:val="00C747FE"/>
    <w:rsid w:val="00C947F6"/>
    <w:rsid w:val="00C95827"/>
    <w:rsid w:val="00C97CCE"/>
    <w:rsid w:val="00CB13C9"/>
    <w:rsid w:val="00CB1C9C"/>
    <w:rsid w:val="00CB2F97"/>
    <w:rsid w:val="00CB2FE1"/>
    <w:rsid w:val="00CB33FB"/>
    <w:rsid w:val="00CB6B70"/>
    <w:rsid w:val="00CC3204"/>
    <w:rsid w:val="00CC3DDB"/>
    <w:rsid w:val="00CC4462"/>
    <w:rsid w:val="00CD30E7"/>
    <w:rsid w:val="00CD6CC6"/>
    <w:rsid w:val="00CE7EC2"/>
    <w:rsid w:val="00CF0174"/>
    <w:rsid w:val="00CF2CDF"/>
    <w:rsid w:val="00CF358A"/>
    <w:rsid w:val="00D035DF"/>
    <w:rsid w:val="00D044CF"/>
    <w:rsid w:val="00D04834"/>
    <w:rsid w:val="00D12385"/>
    <w:rsid w:val="00D17FE6"/>
    <w:rsid w:val="00D25E48"/>
    <w:rsid w:val="00D27931"/>
    <w:rsid w:val="00D31F51"/>
    <w:rsid w:val="00D320CC"/>
    <w:rsid w:val="00D34B07"/>
    <w:rsid w:val="00D448ED"/>
    <w:rsid w:val="00D45E2F"/>
    <w:rsid w:val="00D53AA7"/>
    <w:rsid w:val="00D61B7A"/>
    <w:rsid w:val="00D64E64"/>
    <w:rsid w:val="00D70F84"/>
    <w:rsid w:val="00D74280"/>
    <w:rsid w:val="00D81CB1"/>
    <w:rsid w:val="00D82EAF"/>
    <w:rsid w:val="00D8374A"/>
    <w:rsid w:val="00D84F05"/>
    <w:rsid w:val="00D866A7"/>
    <w:rsid w:val="00D86873"/>
    <w:rsid w:val="00D933B2"/>
    <w:rsid w:val="00D9719D"/>
    <w:rsid w:val="00D9770D"/>
    <w:rsid w:val="00D97CF2"/>
    <w:rsid w:val="00DA0FB7"/>
    <w:rsid w:val="00DC115B"/>
    <w:rsid w:val="00DC5B20"/>
    <w:rsid w:val="00DC60E9"/>
    <w:rsid w:val="00DD23A6"/>
    <w:rsid w:val="00DF0245"/>
    <w:rsid w:val="00DF3834"/>
    <w:rsid w:val="00E01C17"/>
    <w:rsid w:val="00E026D6"/>
    <w:rsid w:val="00E04704"/>
    <w:rsid w:val="00E052DE"/>
    <w:rsid w:val="00E068A8"/>
    <w:rsid w:val="00E06E49"/>
    <w:rsid w:val="00E117C6"/>
    <w:rsid w:val="00E12587"/>
    <w:rsid w:val="00E13938"/>
    <w:rsid w:val="00E17A56"/>
    <w:rsid w:val="00E21F5B"/>
    <w:rsid w:val="00E21FD3"/>
    <w:rsid w:val="00E334F7"/>
    <w:rsid w:val="00E344FC"/>
    <w:rsid w:val="00E34B99"/>
    <w:rsid w:val="00E36CB3"/>
    <w:rsid w:val="00E37A6A"/>
    <w:rsid w:val="00E43881"/>
    <w:rsid w:val="00E43B7F"/>
    <w:rsid w:val="00E47D38"/>
    <w:rsid w:val="00E551DC"/>
    <w:rsid w:val="00E57F3E"/>
    <w:rsid w:val="00E768C1"/>
    <w:rsid w:val="00E816D8"/>
    <w:rsid w:val="00E81B9D"/>
    <w:rsid w:val="00E837D6"/>
    <w:rsid w:val="00E87EA2"/>
    <w:rsid w:val="00E9023E"/>
    <w:rsid w:val="00E90B7A"/>
    <w:rsid w:val="00E944ED"/>
    <w:rsid w:val="00EA0818"/>
    <w:rsid w:val="00EA2EF6"/>
    <w:rsid w:val="00EA332E"/>
    <w:rsid w:val="00EA6508"/>
    <w:rsid w:val="00EB0F94"/>
    <w:rsid w:val="00EB2FBB"/>
    <w:rsid w:val="00EB3D81"/>
    <w:rsid w:val="00EB5CD5"/>
    <w:rsid w:val="00EC2768"/>
    <w:rsid w:val="00EC2B40"/>
    <w:rsid w:val="00EE3798"/>
    <w:rsid w:val="00EE3FFA"/>
    <w:rsid w:val="00EE4864"/>
    <w:rsid w:val="00EE54FA"/>
    <w:rsid w:val="00EF2253"/>
    <w:rsid w:val="00F019D4"/>
    <w:rsid w:val="00F04E8E"/>
    <w:rsid w:val="00F04EDE"/>
    <w:rsid w:val="00F05E2C"/>
    <w:rsid w:val="00F06233"/>
    <w:rsid w:val="00F165FC"/>
    <w:rsid w:val="00F20180"/>
    <w:rsid w:val="00F22D15"/>
    <w:rsid w:val="00F23002"/>
    <w:rsid w:val="00F25873"/>
    <w:rsid w:val="00F260EB"/>
    <w:rsid w:val="00F27420"/>
    <w:rsid w:val="00F40748"/>
    <w:rsid w:val="00F43692"/>
    <w:rsid w:val="00F43983"/>
    <w:rsid w:val="00F44100"/>
    <w:rsid w:val="00F456CD"/>
    <w:rsid w:val="00F46416"/>
    <w:rsid w:val="00F47E5B"/>
    <w:rsid w:val="00F521C1"/>
    <w:rsid w:val="00F556A7"/>
    <w:rsid w:val="00F63CE8"/>
    <w:rsid w:val="00F65B60"/>
    <w:rsid w:val="00F65DB0"/>
    <w:rsid w:val="00F7227E"/>
    <w:rsid w:val="00F738A7"/>
    <w:rsid w:val="00F74243"/>
    <w:rsid w:val="00F76715"/>
    <w:rsid w:val="00F773F5"/>
    <w:rsid w:val="00F77AAA"/>
    <w:rsid w:val="00F85C4D"/>
    <w:rsid w:val="00F87DDC"/>
    <w:rsid w:val="00F95ABF"/>
    <w:rsid w:val="00F96316"/>
    <w:rsid w:val="00FA23A5"/>
    <w:rsid w:val="00FA7EE1"/>
    <w:rsid w:val="00FB3BFA"/>
    <w:rsid w:val="00FC3A06"/>
    <w:rsid w:val="00FD0F28"/>
    <w:rsid w:val="00FD24CC"/>
    <w:rsid w:val="00FD2D66"/>
    <w:rsid w:val="00FE1515"/>
    <w:rsid w:val="00FF25C8"/>
    <w:rsid w:val="02E79975"/>
    <w:rsid w:val="04A8FAC3"/>
    <w:rsid w:val="054EC8A8"/>
    <w:rsid w:val="07A20814"/>
    <w:rsid w:val="07BB9D3C"/>
    <w:rsid w:val="07D6F9FD"/>
    <w:rsid w:val="07EE7D62"/>
    <w:rsid w:val="0884E796"/>
    <w:rsid w:val="0945CA8C"/>
    <w:rsid w:val="09E1F2D6"/>
    <w:rsid w:val="0A7660C2"/>
    <w:rsid w:val="0A8FED96"/>
    <w:rsid w:val="0AABF53D"/>
    <w:rsid w:val="0B6126E3"/>
    <w:rsid w:val="0C212DCE"/>
    <w:rsid w:val="0CE5A9B0"/>
    <w:rsid w:val="1086DDFB"/>
    <w:rsid w:val="13413F45"/>
    <w:rsid w:val="13548D66"/>
    <w:rsid w:val="135668B2"/>
    <w:rsid w:val="13790682"/>
    <w:rsid w:val="13DABE79"/>
    <w:rsid w:val="14EFD024"/>
    <w:rsid w:val="1523DE7C"/>
    <w:rsid w:val="15509C5C"/>
    <w:rsid w:val="15D281A0"/>
    <w:rsid w:val="165E914B"/>
    <w:rsid w:val="166F74D6"/>
    <w:rsid w:val="167C6561"/>
    <w:rsid w:val="16AD7B0A"/>
    <w:rsid w:val="1726FFC7"/>
    <w:rsid w:val="192A4194"/>
    <w:rsid w:val="19AA92F4"/>
    <w:rsid w:val="19DA20C2"/>
    <w:rsid w:val="1A6E1786"/>
    <w:rsid w:val="1BCA4292"/>
    <w:rsid w:val="1C3CE44E"/>
    <w:rsid w:val="1D166F36"/>
    <w:rsid w:val="1D5F140D"/>
    <w:rsid w:val="1E557492"/>
    <w:rsid w:val="1E74AB67"/>
    <w:rsid w:val="1F56722C"/>
    <w:rsid w:val="1F5C654A"/>
    <w:rsid w:val="20CD0CC4"/>
    <w:rsid w:val="215D77C0"/>
    <w:rsid w:val="22513221"/>
    <w:rsid w:val="23788259"/>
    <w:rsid w:val="258D965B"/>
    <w:rsid w:val="25FE160A"/>
    <w:rsid w:val="268958F6"/>
    <w:rsid w:val="26C2F206"/>
    <w:rsid w:val="26FC9623"/>
    <w:rsid w:val="27463A8C"/>
    <w:rsid w:val="2767E564"/>
    <w:rsid w:val="281A7D28"/>
    <w:rsid w:val="28AC3E0E"/>
    <w:rsid w:val="2997AF90"/>
    <w:rsid w:val="29F11698"/>
    <w:rsid w:val="2A1F908B"/>
    <w:rsid w:val="2A75B0E1"/>
    <w:rsid w:val="2A981C6C"/>
    <w:rsid w:val="2ABE4910"/>
    <w:rsid w:val="2C799D8A"/>
    <w:rsid w:val="2C9EB6D5"/>
    <w:rsid w:val="312A492C"/>
    <w:rsid w:val="333F863E"/>
    <w:rsid w:val="33EE6191"/>
    <w:rsid w:val="3459BA80"/>
    <w:rsid w:val="34ED24DD"/>
    <w:rsid w:val="35A05088"/>
    <w:rsid w:val="35C4F809"/>
    <w:rsid w:val="38188D3A"/>
    <w:rsid w:val="38AB3C63"/>
    <w:rsid w:val="38D6F334"/>
    <w:rsid w:val="39765DF9"/>
    <w:rsid w:val="3AF95676"/>
    <w:rsid w:val="3B3DE899"/>
    <w:rsid w:val="3B46570E"/>
    <w:rsid w:val="3B5FA6CB"/>
    <w:rsid w:val="3B6AFC94"/>
    <w:rsid w:val="3B93D1F7"/>
    <w:rsid w:val="3CF29FFD"/>
    <w:rsid w:val="3D0D248B"/>
    <w:rsid w:val="3DE29CE5"/>
    <w:rsid w:val="3E7C0826"/>
    <w:rsid w:val="3E806D81"/>
    <w:rsid w:val="3FCC6392"/>
    <w:rsid w:val="400FE05B"/>
    <w:rsid w:val="401C1015"/>
    <w:rsid w:val="401DB9AC"/>
    <w:rsid w:val="40E7FF67"/>
    <w:rsid w:val="41A646FD"/>
    <w:rsid w:val="42198519"/>
    <w:rsid w:val="42650573"/>
    <w:rsid w:val="432CF3D4"/>
    <w:rsid w:val="43F89939"/>
    <w:rsid w:val="44931C2E"/>
    <w:rsid w:val="44D4CBBF"/>
    <w:rsid w:val="456BB245"/>
    <w:rsid w:val="45E4EB0A"/>
    <w:rsid w:val="464A6AF0"/>
    <w:rsid w:val="46ACE7CC"/>
    <w:rsid w:val="46C8A841"/>
    <w:rsid w:val="4708EB55"/>
    <w:rsid w:val="4714265A"/>
    <w:rsid w:val="48AE6EAC"/>
    <w:rsid w:val="49A8D5DF"/>
    <w:rsid w:val="4A5DD91A"/>
    <w:rsid w:val="4B6CE6BE"/>
    <w:rsid w:val="4B6EC049"/>
    <w:rsid w:val="4C01330D"/>
    <w:rsid w:val="4CDFD049"/>
    <w:rsid w:val="4E298AB9"/>
    <w:rsid w:val="4E5937EF"/>
    <w:rsid w:val="4EAAFAC1"/>
    <w:rsid w:val="50F5BD89"/>
    <w:rsid w:val="513D2764"/>
    <w:rsid w:val="518FD910"/>
    <w:rsid w:val="52F6B309"/>
    <w:rsid w:val="55150D0C"/>
    <w:rsid w:val="56D596C7"/>
    <w:rsid w:val="57605E0C"/>
    <w:rsid w:val="57C52052"/>
    <w:rsid w:val="58994BC2"/>
    <w:rsid w:val="595DC840"/>
    <w:rsid w:val="59618B8C"/>
    <w:rsid w:val="5AC3B273"/>
    <w:rsid w:val="5C5C2938"/>
    <w:rsid w:val="5CF8A3C4"/>
    <w:rsid w:val="5EB254A4"/>
    <w:rsid w:val="5ECD1B65"/>
    <w:rsid w:val="5FBD1666"/>
    <w:rsid w:val="615E41DF"/>
    <w:rsid w:val="61E99B19"/>
    <w:rsid w:val="634D8354"/>
    <w:rsid w:val="63E7031C"/>
    <w:rsid w:val="64CA949E"/>
    <w:rsid w:val="65985CE6"/>
    <w:rsid w:val="664E2E4B"/>
    <w:rsid w:val="66DFBEB5"/>
    <w:rsid w:val="6705AF95"/>
    <w:rsid w:val="675A6200"/>
    <w:rsid w:val="680B2F72"/>
    <w:rsid w:val="690D578A"/>
    <w:rsid w:val="69B2A2B8"/>
    <w:rsid w:val="6A8807F9"/>
    <w:rsid w:val="6A90D792"/>
    <w:rsid w:val="6B8164C0"/>
    <w:rsid w:val="6C36C954"/>
    <w:rsid w:val="6C6BED0D"/>
    <w:rsid w:val="6CA9F589"/>
    <w:rsid w:val="6CD011BF"/>
    <w:rsid w:val="6D6AB73E"/>
    <w:rsid w:val="6E2244D2"/>
    <w:rsid w:val="6E96732C"/>
    <w:rsid w:val="6F8EFEBD"/>
    <w:rsid w:val="71C89EED"/>
    <w:rsid w:val="723169B0"/>
    <w:rsid w:val="728C1F17"/>
    <w:rsid w:val="72D3FF56"/>
    <w:rsid w:val="738F1CA6"/>
    <w:rsid w:val="74D73091"/>
    <w:rsid w:val="74FB4A7B"/>
    <w:rsid w:val="755FF00B"/>
    <w:rsid w:val="75D03532"/>
    <w:rsid w:val="75E9FC3F"/>
    <w:rsid w:val="770B4C4F"/>
    <w:rsid w:val="7762CF05"/>
    <w:rsid w:val="779BEF26"/>
    <w:rsid w:val="787F186B"/>
    <w:rsid w:val="7C25301B"/>
    <w:rsid w:val="7FF970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5790E"/>
  <w15:chartTrackingRefBased/>
  <w15:docId w15:val="{AFB0F97F-A46A-41B1-97AA-D233D694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876"/>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Antrat1">
    <w:name w:val="heading 1"/>
    <w:basedOn w:val="prastasis"/>
    <w:next w:val="prastasis"/>
    <w:uiPriority w:val="9"/>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78" w:lineRule="auto"/>
      <w:outlineLvl w:val="0"/>
    </w:pPr>
    <w:rPr>
      <w:rFonts w:asciiTheme="majorHAnsi" w:eastAsiaTheme="majorEastAsia" w:hAnsiTheme="majorHAnsi" w:cstheme="majorBidi"/>
      <w:color w:val="0F4761" w:themeColor="accent1" w:themeShade="BF"/>
      <w:kern w:val="2"/>
      <w:sz w:val="40"/>
      <w:szCs w:val="40"/>
      <w:bdr w:val="none" w:sz="0" w:space="0" w:color="auto"/>
      <w14:ligatures w14:val="standardContextual"/>
    </w:rPr>
  </w:style>
  <w:style w:type="paragraph" w:styleId="Antrat2">
    <w:name w:val="heading 2"/>
    <w:basedOn w:val="prastasis"/>
    <w:next w:val="prastasis"/>
    <w:uiPriority w:val="9"/>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1"/>
    </w:pPr>
    <w:rPr>
      <w:rFonts w:asciiTheme="majorHAnsi" w:eastAsiaTheme="majorEastAsia" w:hAnsiTheme="majorHAnsi" w:cstheme="majorBidi"/>
      <w:color w:val="0F4761" w:themeColor="accent1" w:themeShade="BF"/>
      <w:kern w:val="2"/>
      <w:sz w:val="32"/>
      <w:szCs w:val="32"/>
      <w:bdr w:val="none" w:sz="0" w:space="0" w:color="auto"/>
      <w14:ligatures w14:val="standardContextual"/>
    </w:rPr>
  </w:style>
  <w:style w:type="paragraph" w:styleId="Antrat3">
    <w:name w:val="heading 3"/>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8" w:lineRule="auto"/>
      <w:outlineLvl w:val="2"/>
    </w:pPr>
    <w:rPr>
      <w:rFonts w:asciiTheme="minorHAnsi" w:eastAsiaTheme="majorEastAsia" w:hAnsiTheme="minorHAnsi" w:cstheme="majorBidi"/>
      <w:color w:val="0F4761" w:themeColor="accent1" w:themeShade="BF"/>
      <w:kern w:val="2"/>
      <w:sz w:val="28"/>
      <w:szCs w:val="28"/>
      <w:bdr w:val="none" w:sz="0" w:space="0" w:color="auto"/>
      <w14:ligatures w14:val="standardContextual"/>
    </w:rPr>
  </w:style>
  <w:style w:type="paragraph" w:styleId="Antrat4">
    <w:name w:val="heading 4"/>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3"/>
    </w:pPr>
    <w:rPr>
      <w:rFonts w:asciiTheme="minorHAnsi" w:eastAsiaTheme="majorEastAsia" w:hAnsiTheme="minorHAnsi" w:cstheme="majorBidi"/>
      <w:i/>
      <w:iCs/>
      <w:color w:val="0F4761" w:themeColor="accent1" w:themeShade="BF"/>
      <w:kern w:val="2"/>
      <w:bdr w:val="none" w:sz="0" w:space="0" w:color="auto"/>
      <w14:ligatures w14:val="standardContextual"/>
    </w:rPr>
  </w:style>
  <w:style w:type="paragraph" w:styleId="Antrat5">
    <w:name w:val="heading 5"/>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78" w:lineRule="auto"/>
      <w:outlineLvl w:val="4"/>
    </w:pPr>
    <w:rPr>
      <w:rFonts w:asciiTheme="minorHAnsi" w:eastAsiaTheme="majorEastAsia" w:hAnsiTheme="minorHAnsi" w:cstheme="majorBidi"/>
      <w:color w:val="0F4761" w:themeColor="accent1" w:themeShade="BF"/>
      <w:kern w:val="2"/>
      <w:bdr w:val="none" w:sz="0" w:space="0" w:color="auto"/>
      <w14:ligatures w14:val="standardContextual"/>
    </w:rPr>
  </w:style>
  <w:style w:type="paragraph" w:styleId="Antrat6">
    <w:name w:val="heading 6"/>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uiPriority w:val="9"/>
    <w:semiHidden/>
    <w:unhideWhenUsed/>
    <w:qFormat/>
    <w:rsid w:val="00931D4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78" w:lineRule="auto"/>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1"/>
    <w:uiPriority w:val="99"/>
    <w:unhideWhenUsed/>
    <w:rsid w:val="00E026D6"/>
    <w:rPr>
      <w:sz w:val="20"/>
      <w:szCs w:val="20"/>
    </w:rPr>
  </w:style>
  <w:style w:type="character" w:customStyle="1" w:styleId="KomentarotekstasDiagrama1">
    <w:name w:val="Komentaro tekstas Diagrama1"/>
    <w:basedOn w:val="Numatytasispastraiposriftas"/>
    <w:link w:val="Komentarotekstas"/>
    <w:uiPriority w:val="99"/>
    <w:rsid w:val="00E026D6"/>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1"/>
    <w:uiPriority w:val="99"/>
    <w:semiHidden/>
    <w:unhideWhenUsed/>
    <w:rsid w:val="00E026D6"/>
    <w:rPr>
      <w:b/>
      <w:bCs/>
    </w:rPr>
  </w:style>
  <w:style w:type="character" w:customStyle="1" w:styleId="KomentarotemaDiagrama1">
    <w:name w:val="Komentaro tema Diagrama1"/>
    <w:basedOn w:val="KomentarotekstasDiagrama1"/>
    <w:link w:val="Komentarotema"/>
    <w:uiPriority w:val="99"/>
    <w:semiHidden/>
    <w:rsid w:val="00E026D6"/>
    <w:rPr>
      <w:rFonts w:ascii="Times New Roman" w:eastAsia="Arial Unicode MS" w:hAnsi="Times New Roman" w:cs="Times New Roman"/>
      <w:b/>
      <w:bCs/>
      <w:kern w:val="0"/>
      <w:sz w:val="20"/>
      <w:szCs w:val="20"/>
      <w:bdr w:val="nil"/>
      <w14:ligatures w14:val="none"/>
    </w:rPr>
  </w:style>
  <w:style w:type="character" w:styleId="Komentaronuoroda">
    <w:name w:val="annotation reference"/>
    <w:basedOn w:val="Numatytasispastraiposriftas"/>
    <w:uiPriority w:val="99"/>
    <w:semiHidden/>
    <w:unhideWhenUsed/>
    <w:rsid w:val="00105104"/>
    <w:rPr>
      <w:sz w:val="16"/>
      <w:szCs w:val="16"/>
    </w:rPr>
  </w:style>
  <w:style w:type="paragraph" w:styleId="Sraopastraipa">
    <w:name w:val="List Paragraph"/>
    <w:basedOn w:val="prastasis"/>
    <w:uiPriority w:val="34"/>
    <w:qFormat/>
    <w:rsid w:val="00931D49"/>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931D49"/>
    <w:rPr>
      <w:i/>
      <w:iCs/>
      <w:color w:val="0F4761" w:themeColor="accent1" w:themeShade="BF"/>
    </w:rPr>
  </w:style>
  <w:style w:type="character" w:styleId="Rykinuoroda">
    <w:name w:val="Intense Reference"/>
    <w:basedOn w:val="Numatytasispastraiposriftas"/>
    <w:uiPriority w:val="32"/>
    <w:qFormat/>
    <w:rsid w:val="00931D49"/>
    <w:rPr>
      <w:b/>
      <w:bCs/>
      <w:smallCaps/>
      <w:color w:val="0F4761" w:themeColor="accent1" w:themeShade="BF"/>
      <w:spacing w:val="5"/>
    </w:rPr>
  </w:style>
  <w:style w:type="character" w:customStyle="1" w:styleId="fontstyle01">
    <w:name w:val="fontstyle01"/>
    <w:rsid w:val="00672D24"/>
    <w:rPr>
      <w:rFonts w:ascii="TimesNewRomanPSMT" w:hAnsi="TimesNewRomanPSMT" w:hint="default"/>
      <w:b w:val="0"/>
      <w:bCs w:val="0"/>
      <w:i w:val="0"/>
      <w:iCs w:val="0"/>
      <w:color w:val="000000"/>
      <w:sz w:val="22"/>
      <w:szCs w:val="22"/>
    </w:rPr>
  </w:style>
  <w:style w:type="numbering" w:customStyle="1" w:styleId="WWNum6">
    <w:name w:val="WWNum6"/>
    <w:rsid w:val="004F01A0"/>
    <w:pPr>
      <w:numPr>
        <w:numId w:val="3"/>
      </w:numPr>
    </w:pPr>
  </w:style>
  <w:style w:type="numbering" w:customStyle="1" w:styleId="WWNum7">
    <w:name w:val="WWNum7"/>
    <w:rsid w:val="004F01A0"/>
    <w:pPr>
      <w:numPr>
        <w:numId w:val="5"/>
      </w:numPr>
    </w:pPr>
  </w:style>
  <w:style w:type="numbering" w:customStyle="1" w:styleId="WWNum8">
    <w:name w:val="WWNum8"/>
    <w:rsid w:val="004F01A0"/>
    <w:pPr>
      <w:numPr>
        <w:numId w:val="1"/>
      </w:numPr>
    </w:pPr>
  </w:style>
  <w:style w:type="numbering" w:customStyle="1" w:styleId="WWNum5">
    <w:name w:val="WWNum5"/>
    <w:rsid w:val="004F01A0"/>
    <w:pPr>
      <w:numPr>
        <w:numId w:val="4"/>
      </w:numPr>
    </w:pPr>
  </w:style>
  <w:style w:type="paragraph" w:styleId="Betarp">
    <w:name w:val="No Spacing"/>
    <w:uiPriority w:val="1"/>
    <w:qFormat/>
    <w:rsid w:val="004F01A0"/>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character" w:customStyle="1" w:styleId="Antrat1Diagrama">
    <w:name w:val="Antraštė 1 Diagrama"/>
    <w:basedOn w:val="Numatytasispastraiposriftas"/>
    <w:uiPriority w:val="9"/>
    <w:rsid w:val="00BB18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uiPriority w:val="9"/>
    <w:rsid w:val="00BB18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uiPriority w:val="9"/>
    <w:semiHidden/>
    <w:rsid w:val="00BB18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uiPriority w:val="9"/>
    <w:semiHidden/>
    <w:rsid w:val="00BB1860"/>
    <w:rPr>
      <w:rFonts w:eastAsiaTheme="majorEastAsia" w:cstheme="majorBidi"/>
      <w:i/>
      <w:iCs/>
      <w:color w:val="0F4761" w:themeColor="accent1" w:themeShade="BF"/>
    </w:rPr>
  </w:style>
  <w:style w:type="character" w:customStyle="1" w:styleId="Antrat5Diagrama">
    <w:name w:val="Antraštė 5 Diagrama"/>
    <w:basedOn w:val="Numatytasispastraiposriftas"/>
    <w:uiPriority w:val="9"/>
    <w:semiHidden/>
    <w:rsid w:val="00BB1860"/>
    <w:rPr>
      <w:rFonts w:eastAsiaTheme="majorEastAsia" w:cstheme="majorBidi"/>
      <w:color w:val="0F4761" w:themeColor="accent1" w:themeShade="BF"/>
    </w:rPr>
  </w:style>
  <w:style w:type="character" w:customStyle="1" w:styleId="Antrat6Diagrama">
    <w:name w:val="Antraštė 6 Diagrama"/>
    <w:basedOn w:val="Numatytasispastraiposriftas"/>
    <w:uiPriority w:val="9"/>
    <w:semiHidden/>
    <w:rsid w:val="00BB1860"/>
    <w:rPr>
      <w:rFonts w:eastAsiaTheme="majorEastAsia" w:cstheme="majorBidi"/>
      <w:i/>
      <w:iCs/>
      <w:color w:val="595959" w:themeColor="text1" w:themeTint="A6"/>
    </w:rPr>
  </w:style>
  <w:style w:type="character" w:customStyle="1" w:styleId="Antrat7Diagrama">
    <w:name w:val="Antraštė 7 Diagrama"/>
    <w:basedOn w:val="Numatytasispastraiposriftas"/>
    <w:uiPriority w:val="9"/>
    <w:semiHidden/>
    <w:rsid w:val="00BB1860"/>
    <w:rPr>
      <w:rFonts w:eastAsiaTheme="majorEastAsia" w:cstheme="majorBidi"/>
      <w:color w:val="595959" w:themeColor="text1" w:themeTint="A6"/>
    </w:rPr>
  </w:style>
  <w:style w:type="character" w:customStyle="1" w:styleId="Antrat8Diagrama">
    <w:name w:val="Antraštė 8 Diagrama"/>
    <w:basedOn w:val="Numatytasispastraiposriftas"/>
    <w:uiPriority w:val="9"/>
    <w:semiHidden/>
    <w:rsid w:val="00BB1860"/>
    <w:rPr>
      <w:rFonts w:eastAsiaTheme="majorEastAsia" w:cstheme="majorBidi"/>
      <w:i/>
      <w:iCs/>
      <w:color w:val="272727" w:themeColor="text1" w:themeTint="D8"/>
    </w:rPr>
  </w:style>
  <w:style w:type="character" w:customStyle="1" w:styleId="Antrat9Diagrama">
    <w:name w:val="Antraštė 9 Diagrama"/>
    <w:basedOn w:val="Numatytasispastraiposriftas"/>
    <w:uiPriority w:val="9"/>
    <w:semiHidden/>
    <w:rsid w:val="00BB1860"/>
    <w:rPr>
      <w:rFonts w:eastAsiaTheme="majorEastAsia" w:cstheme="majorBidi"/>
      <w:color w:val="272727" w:themeColor="text1" w:themeTint="D8"/>
    </w:rPr>
  </w:style>
  <w:style w:type="character" w:customStyle="1" w:styleId="PavadinimasDiagrama">
    <w:name w:val="Pavadinimas Diagrama"/>
    <w:basedOn w:val="Numatytasispastraiposriftas"/>
    <w:uiPriority w:val="10"/>
    <w:rsid w:val="00BB1860"/>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uiPriority w:val="11"/>
    <w:rsid w:val="00BB1860"/>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uiPriority w:val="29"/>
    <w:rsid w:val="00BB1860"/>
    <w:rPr>
      <w:i/>
      <w:iCs/>
      <w:color w:val="404040" w:themeColor="text1" w:themeTint="BF"/>
    </w:rPr>
  </w:style>
  <w:style w:type="character" w:customStyle="1" w:styleId="IskirtacitataDiagrama">
    <w:name w:val="Išskirta citata Diagrama"/>
    <w:basedOn w:val="Numatytasispastraiposriftas"/>
    <w:uiPriority w:val="30"/>
    <w:rsid w:val="00BB1860"/>
    <w:rPr>
      <w:i/>
      <w:iCs/>
      <w:color w:val="0F4761" w:themeColor="accent1" w:themeShade="BF"/>
    </w:rPr>
  </w:style>
  <w:style w:type="character" w:customStyle="1" w:styleId="KomentarotekstasDiagrama">
    <w:name w:val="Komentaro tekstas Diagrama"/>
    <w:basedOn w:val="Numatytasispastraiposriftas"/>
    <w:uiPriority w:val="99"/>
    <w:rsid w:val="00BB1860"/>
    <w:rPr>
      <w:rFonts w:ascii="Times New Roman" w:eastAsia="Arial Unicode MS" w:hAnsi="Times New Roman" w:cs="Times New Roman"/>
      <w:kern w:val="0"/>
      <w:sz w:val="20"/>
      <w:szCs w:val="20"/>
      <w:bdr w:val="nil"/>
      <w14:ligatures w14:val="none"/>
    </w:rPr>
  </w:style>
  <w:style w:type="character" w:customStyle="1" w:styleId="KomentarotemaDiagrama">
    <w:name w:val="Komentaro tema Diagrama"/>
    <w:basedOn w:val="KomentarotekstasDiagrama"/>
    <w:uiPriority w:val="99"/>
    <w:semiHidden/>
    <w:rsid w:val="00BB186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6860C8"/>
    <w:pPr>
      <w:spacing w:after="0" w:line="240" w:lineRule="auto"/>
    </w:pPr>
    <w:rPr>
      <w:rFonts w:ascii="Times New Roman" w:eastAsia="Arial Unicode MS" w:hAnsi="Times New Roman" w:cs="Times New Roman"/>
      <w:kern w:val="0"/>
      <w:bdr w:val="nil"/>
      <w14:ligatures w14:val="none"/>
    </w:rPr>
  </w:style>
  <w:style w:type="paragraph" w:styleId="Antrats">
    <w:name w:val="header"/>
    <w:basedOn w:val="prastasis"/>
    <w:link w:val="AntratsDiagrama"/>
    <w:uiPriority w:val="99"/>
    <w:unhideWhenUsed/>
    <w:rsid w:val="00B544D3"/>
    <w:pPr>
      <w:tabs>
        <w:tab w:val="center" w:pos="4513"/>
        <w:tab w:val="right" w:pos="9026"/>
      </w:tabs>
    </w:pPr>
  </w:style>
  <w:style w:type="character" w:customStyle="1" w:styleId="AntratsDiagrama">
    <w:name w:val="Antraštės Diagrama"/>
    <w:basedOn w:val="Numatytasispastraiposriftas"/>
    <w:link w:val="Antrats"/>
    <w:uiPriority w:val="99"/>
    <w:rsid w:val="00B544D3"/>
    <w:rPr>
      <w:rFonts w:ascii="Times New Roman" w:eastAsia="Arial Unicode MS" w:hAnsi="Times New Roman" w:cs="Times New Roman"/>
      <w:kern w:val="0"/>
      <w:bdr w:val="nil"/>
      <w14:ligatures w14:val="none"/>
    </w:rPr>
  </w:style>
  <w:style w:type="paragraph" w:styleId="Porat">
    <w:name w:val="footer"/>
    <w:basedOn w:val="prastasis"/>
    <w:link w:val="PoratDiagrama"/>
    <w:uiPriority w:val="99"/>
    <w:unhideWhenUsed/>
    <w:rsid w:val="00B544D3"/>
    <w:pPr>
      <w:tabs>
        <w:tab w:val="center" w:pos="4513"/>
        <w:tab w:val="right" w:pos="9026"/>
      </w:tabs>
    </w:pPr>
  </w:style>
  <w:style w:type="character" w:customStyle="1" w:styleId="PoratDiagrama">
    <w:name w:val="Poraštė Diagrama"/>
    <w:basedOn w:val="Numatytasispastraiposriftas"/>
    <w:link w:val="Porat"/>
    <w:uiPriority w:val="99"/>
    <w:rsid w:val="00B544D3"/>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807913">
      <w:bodyDiv w:val="1"/>
      <w:marLeft w:val="0"/>
      <w:marRight w:val="0"/>
      <w:marTop w:val="0"/>
      <w:marBottom w:val="0"/>
      <w:divBdr>
        <w:top w:val="none" w:sz="0" w:space="0" w:color="auto"/>
        <w:left w:val="none" w:sz="0" w:space="0" w:color="auto"/>
        <w:bottom w:val="none" w:sz="0" w:space="0" w:color="auto"/>
        <w:right w:val="none" w:sz="0" w:space="0" w:color="auto"/>
      </w:divBdr>
    </w:div>
    <w:div w:id="1450976992">
      <w:bodyDiv w:val="1"/>
      <w:marLeft w:val="0"/>
      <w:marRight w:val="0"/>
      <w:marTop w:val="0"/>
      <w:marBottom w:val="0"/>
      <w:divBdr>
        <w:top w:val="none" w:sz="0" w:space="0" w:color="auto"/>
        <w:left w:val="none" w:sz="0" w:space="0" w:color="auto"/>
        <w:bottom w:val="none" w:sz="0" w:space="0" w:color="auto"/>
        <w:right w:val="none" w:sz="0" w:space="0" w:color="auto"/>
      </w:divBdr>
    </w:div>
    <w:div w:id="1580561211">
      <w:bodyDiv w:val="1"/>
      <w:marLeft w:val="0"/>
      <w:marRight w:val="0"/>
      <w:marTop w:val="0"/>
      <w:marBottom w:val="0"/>
      <w:divBdr>
        <w:top w:val="none" w:sz="0" w:space="0" w:color="auto"/>
        <w:left w:val="none" w:sz="0" w:space="0" w:color="auto"/>
        <w:bottom w:val="none" w:sz="0" w:space="0" w:color="auto"/>
        <w:right w:val="none" w:sz="0" w:space="0" w:color="auto"/>
      </w:divBdr>
    </w:div>
    <w:div w:id="174479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1057b80-5011-4624-83b8-b2750a976289" xsi:nil="true"/>
    <lcf76f155ced4ddcb4097134ff3c332f xmlns="c6e912b8-af02-4bee-86fa-4493ea4fa8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B0D1864A8E2544BB4B11CE22A72E254" ma:contentTypeVersion="13" ma:contentTypeDescription="Kurkite naują dokumentą." ma:contentTypeScope="" ma:versionID="ac3b6744099765e71d873af337527baa">
  <xsd:schema xmlns:xsd="http://www.w3.org/2001/XMLSchema" xmlns:xs="http://www.w3.org/2001/XMLSchema" xmlns:p="http://schemas.microsoft.com/office/2006/metadata/properties" xmlns:ns2="81057b80-5011-4624-83b8-b2750a976289" xmlns:ns3="c6e912b8-af02-4bee-86fa-4493ea4fa821" targetNamespace="http://schemas.microsoft.com/office/2006/metadata/properties" ma:root="true" ma:fieldsID="0dc548bbfd5b2c970070ba6817a327ef" ns2:_="" ns3:_="">
    <xsd:import namespace="81057b80-5011-4624-83b8-b2750a976289"/>
    <xsd:import namespace="c6e912b8-af02-4bee-86fa-4493ea4fa8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57b80-5011-4624-83b8-b2750a97628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59d8569-5b3b-4c2d-ae62-0d60f93e1c96}" ma:internalName="TaxCatchAll" ma:showField="CatchAllData" ma:web="81057b80-5011-4624-83b8-b2750a9762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e912b8-af02-4bee-86fa-4493ea4fa8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E2FD0-51E6-4EC3-A826-CBF70F5E330A}">
  <ds:schemaRefs>
    <ds:schemaRef ds:uri="http://schemas.microsoft.com/sharepoint/v3/contenttype/forms"/>
  </ds:schemaRefs>
</ds:datastoreItem>
</file>

<file path=customXml/itemProps2.xml><?xml version="1.0" encoding="utf-8"?>
<ds:datastoreItem xmlns:ds="http://schemas.openxmlformats.org/officeDocument/2006/customXml" ds:itemID="{E4D0A9FE-2FE5-4C37-85E0-D0068A43189D}">
  <ds:schemaRefs>
    <ds:schemaRef ds:uri="http://schemas.microsoft.com/office/2006/metadata/properties"/>
    <ds:schemaRef ds:uri="http://schemas.microsoft.com/office/infopath/2007/PartnerControls"/>
    <ds:schemaRef ds:uri="81057b80-5011-4624-83b8-b2750a976289"/>
    <ds:schemaRef ds:uri="c6e912b8-af02-4bee-86fa-4493ea4fa821"/>
  </ds:schemaRefs>
</ds:datastoreItem>
</file>

<file path=customXml/itemProps3.xml><?xml version="1.0" encoding="utf-8"?>
<ds:datastoreItem xmlns:ds="http://schemas.openxmlformats.org/officeDocument/2006/customXml" ds:itemID="{73A6DED4-C8EC-4668-A0A6-A2F58E86365F}">
  <ds:schemaRefs>
    <ds:schemaRef ds:uri="http://schemas.openxmlformats.org/officeDocument/2006/bibliography"/>
  </ds:schemaRefs>
</ds:datastoreItem>
</file>

<file path=customXml/itemProps4.xml><?xml version="1.0" encoding="utf-8"?>
<ds:datastoreItem xmlns:ds="http://schemas.openxmlformats.org/officeDocument/2006/customXml" ds:itemID="{9E74E6FC-9F6E-4947-AA8B-05F05153D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57b80-5011-4624-83b8-b2750a976289"/>
    <ds:schemaRef ds:uri="c6e912b8-af02-4bee-86fa-4493ea4fa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7859</Words>
  <Characters>4481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Valiulienė</dc:creator>
  <cp:keywords/>
  <dc:description/>
  <cp:lastModifiedBy>Linas Želvys</cp:lastModifiedBy>
  <cp:revision>2</cp:revision>
  <cp:lastPrinted>2025-08-21T13:45:00Z</cp:lastPrinted>
  <dcterms:created xsi:type="dcterms:W3CDTF">2025-09-17T14:25:00Z</dcterms:created>
  <dcterms:modified xsi:type="dcterms:W3CDTF">2025-09-17T14:25:00Z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0x010100AB0D1864A8E2544BB4B11CE22A72E254</vt:lpwstr>
  </property>
  <property fmtid="{D5CDD505-2E9C-101B-9397-08002B2CF9AE}" pid="3" name="MediaServiceImageTags">
    <vt:lpwstr/>
  </property>
</Properties>
</file>